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7DB14" w14:textId="77777777" w:rsidR="00212813" w:rsidRPr="00240D4D" w:rsidRDefault="00240D4D" w:rsidP="00240D4D">
      <w:pPr>
        <w:pStyle w:val="Textoindependiente"/>
        <w:jc w:val="center"/>
        <w:rPr>
          <w:rStyle w:val="TextoindependienteCar"/>
          <w:b/>
          <w:bCs/>
        </w:rPr>
      </w:pPr>
      <w:r w:rsidRPr="00240D4D">
        <w:rPr>
          <w:rStyle w:val="TextoindependienteCar"/>
          <w:b/>
          <w:bCs/>
        </w:rPr>
        <w:t>STATEMENT OF COMPLIANCE FROM THE CANDIDATE FOR RECRUITMENT</w:t>
      </w:r>
    </w:p>
    <w:p w14:paraId="6E5D1A33" w14:textId="77777777" w:rsidR="00240D4D" w:rsidRDefault="00240D4D" w:rsidP="00547843">
      <w:pPr>
        <w:pStyle w:val="Textoindependiente"/>
        <w:jc w:val="both"/>
      </w:pPr>
    </w:p>
    <w:p w14:paraId="282C833B" w14:textId="77777777" w:rsidR="00212813" w:rsidRDefault="00240D4D" w:rsidP="00547843">
      <w:pPr>
        <w:pStyle w:val="Textoindependiente"/>
        <w:jc w:val="both"/>
      </w:pPr>
      <w:r>
        <w:rPr>
          <w:rStyle w:val="TextoindependienteCar"/>
        </w:rPr>
        <w:t xml:space="preserve">I, Mr/Ms, </w:t>
      </w:r>
      <w:r w:rsidR="007C4102">
        <w:rPr>
          <w:rStyle w:val="TextoindependienteCar"/>
        </w:rPr>
        <w:t xml:space="preserve">______________________ </w:t>
      </w:r>
      <w:r>
        <w:rPr>
          <w:rStyle w:val="TextoindependienteCar"/>
        </w:rPr>
        <w:t>holder of ID document no.</w:t>
      </w:r>
      <w:r w:rsidR="007C4102">
        <w:rPr>
          <w:rStyle w:val="TextoindependienteCar"/>
        </w:rPr>
        <w:t>___________</w:t>
      </w:r>
      <w:r>
        <w:rPr>
          <w:rStyle w:val="TextoindependienteCar"/>
        </w:rPr>
        <w:t>, declare</w:t>
      </w:r>
      <w:r>
        <w:rPr>
          <w:rStyle w:val="TextoindependienteCar"/>
          <w:b/>
        </w:rPr>
        <w:t>:</w:t>
      </w:r>
    </w:p>
    <w:p w14:paraId="4EB336AA" w14:textId="77777777" w:rsidR="00212813" w:rsidRDefault="00240D4D" w:rsidP="00547843">
      <w:pPr>
        <w:pStyle w:val="Textoindependiente"/>
        <w:numPr>
          <w:ilvl w:val="0"/>
          <w:numId w:val="1"/>
        </w:numPr>
        <w:tabs>
          <w:tab w:val="left" w:pos="374"/>
        </w:tabs>
        <w:jc w:val="both"/>
        <w:rPr>
          <w:rStyle w:val="TextoindependienteCar"/>
        </w:rPr>
      </w:pPr>
      <w:r>
        <w:rPr>
          <w:rStyle w:val="TextoindependienteCar"/>
        </w:rPr>
        <w:t>That I do not have a friendship or family ties with any member of the Authority(</w:t>
      </w:r>
      <w:proofErr w:type="spellStart"/>
      <w:r>
        <w:rPr>
          <w:rStyle w:val="TextoindependienteCar"/>
        </w:rPr>
        <w:t>ies</w:t>
      </w:r>
      <w:proofErr w:type="spellEnd"/>
      <w:r>
        <w:rPr>
          <w:rStyle w:val="TextoindependienteCar"/>
        </w:rPr>
        <w:t xml:space="preserve">) or represented public office that may have consequences or an impact within the area of authority of the administrative contracts of the company FCC Aqualia S.A. </w:t>
      </w:r>
      <w:r>
        <w:rPr>
          <w:rStyle w:val="TextoindependienteCar"/>
          <w:b/>
        </w:rPr>
        <w:t xml:space="preserve">, </w:t>
      </w:r>
      <w:r>
        <w:rPr>
          <w:rStyle w:val="TextoindependienteCar"/>
        </w:rPr>
        <w:t>its sub</w:t>
      </w:r>
      <w:r>
        <w:rPr>
          <w:rStyle w:val="TextoindependienteCar"/>
        </w:rPr>
        <w:t>sidiaries or consortia or of any company of the FCC group, both in administrative contracts currently being performed and in bidding processes or tenders currently open or soon to be opened and not yet published.</w:t>
      </w:r>
    </w:p>
    <w:p w14:paraId="4C44F57E" w14:textId="77777777" w:rsidR="0052000A" w:rsidRDefault="0052000A" w:rsidP="00547843">
      <w:pPr>
        <w:pStyle w:val="Textoindependiente"/>
        <w:tabs>
          <w:tab w:val="left" w:pos="374"/>
        </w:tabs>
        <w:jc w:val="both"/>
      </w:pPr>
    </w:p>
    <w:p w14:paraId="0C8AC588" w14:textId="77777777" w:rsidR="0052000A" w:rsidRPr="0052000A" w:rsidRDefault="0052000A" w:rsidP="00547843">
      <w:pPr>
        <w:pStyle w:val="Textoindependiente"/>
        <w:tabs>
          <w:tab w:val="left" w:pos="374"/>
        </w:tabs>
        <w:jc w:val="both"/>
      </w:pPr>
      <w:r>
        <w:t xml:space="preserve">If </w:t>
      </w:r>
      <w:r w:rsidRPr="0052000A">
        <w:t>so, indicate the</w:t>
      </w:r>
      <w:r>
        <w:t xml:space="preserve"> </w:t>
      </w:r>
      <w:r w:rsidRPr="0052000A">
        <w:t>relationship:</w:t>
      </w:r>
    </w:p>
    <w:p w14:paraId="42C8B551" w14:textId="77777777" w:rsidR="0052000A" w:rsidRDefault="0052000A" w:rsidP="00547843">
      <w:pPr>
        <w:pStyle w:val="Textoindependiente"/>
        <w:tabs>
          <w:tab w:val="left" w:pos="374"/>
        </w:tabs>
        <w:jc w:val="both"/>
      </w:pPr>
    </w:p>
    <w:p w14:paraId="28E0C622" w14:textId="77777777" w:rsidR="00212813" w:rsidRDefault="00212813" w:rsidP="00547843">
      <w:pPr>
        <w:rPr>
          <w:sz w:val="19"/>
          <w:szCs w:val="19"/>
        </w:rPr>
      </w:pPr>
    </w:p>
    <w:p w14:paraId="521DDACC" w14:textId="77777777" w:rsidR="00212813" w:rsidRDefault="00212813" w:rsidP="00547843">
      <w:pPr>
        <w:rPr>
          <w:sz w:val="19"/>
          <w:szCs w:val="19"/>
        </w:rPr>
      </w:pPr>
    </w:p>
    <w:p w14:paraId="5E5F92C8" w14:textId="77777777" w:rsidR="00212813" w:rsidRDefault="00212813" w:rsidP="00547843">
      <w:pPr>
        <w:rPr>
          <w:sz w:val="19"/>
          <w:szCs w:val="19"/>
        </w:rPr>
      </w:pPr>
    </w:p>
    <w:p w14:paraId="138EF839" w14:textId="77777777" w:rsidR="00212813" w:rsidRDefault="00240D4D" w:rsidP="00547843">
      <w:pPr>
        <w:pStyle w:val="Textoindependiente"/>
        <w:numPr>
          <w:ilvl w:val="0"/>
          <w:numId w:val="1"/>
        </w:numPr>
        <w:tabs>
          <w:tab w:val="left" w:pos="374"/>
        </w:tabs>
        <w:jc w:val="both"/>
        <w:rPr>
          <w:rStyle w:val="TextoindependienteCar"/>
        </w:rPr>
      </w:pPr>
      <w:r>
        <w:rPr>
          <w:rStyle w:val="TextoindependienteCar"/>
        </w:rPr>
        <w:t>No c</w:t>
      </w:r>
      <w:r>
        <w:rPr>
          <w:rStyle w:val="TextoindependienteCar"/>
        </w:rPr>
        <w:t xml:space="preserve">onflict of interest </w:t>
      </w:r>
      <w:proofErr w:type="gramStart"/>
      <w:r>
        <w:rPr>
          <w:rStyle w:val="TextoindependienteCar"/>
        </w:rPr>
        <w:t>in the area of</w:t>
      </w:r>
      <w:proofErr w:type="gramEnd"/>
      <w:r>
        <w:rPr>
          <w:rStyle w:val="TextoindependienteCar"/>
        </w:rPr>
        <w:t xml:space="preserve"> authority of the administrative and/or business contracts of the company FCC Aqualia S.A. or any company in the water area of the Aqualia group, both in contracts currently being performed and in bidding processes or tend</w:t>
      </w:r>
      <w:r>
        <w:rPr>
          <w:rStyle w:val="TextoindependienteCar"/>
        </w:rPr>
        <w:t>ers currently open or soon to be opened and not yet published.</w:t>
      </w:r>
    </w:p>
    <w:p w14:paraId="6ED555F5" w14:textId="77777777" w:rsidR="00547843" w:rsidRDefault="00547843" w:rsidP="00547843">
      <w:pPr>
        <w:pStyle w:val="Textoindependiente"/>
        <w:tabs>
          <w:tab w:val="left" w:pos="374"/>
        </w:tabs>
        <w:jc w:val="both"/>
      </w:pPr>
    </w:p>
    <w:p w14:paraId="094F7B23" w14:textId="77777777" w:rsidR="00547843" w:rsidRPr="0052000A" w:rsidRDefault="00547843" w:rsidP="00547843">
      <w:pPr>
        <w:pStyle w:val="Textoindependiente"/>
        <w:tabs>
          <w:tab w:val="left" w:pos="374"/>
        </w:tabs>
        <w:jc w:val="both"/>
      </w:pPr>
      <w:r>
        <w:t xml:space="preserve">If </w:t>
      </w:r>
      <w:r w:rsidRPr="0052000A">
        <w:t>so, indicate the</w:t>
      </w:r>
      <w:r>
        <w:t xml:space="preserve"> </w:t>
      </w:r>
      <w:r w:rsidRPr="0052000A">
        <w:t>relationship:</w:t>
      </w:r>
    </w:p>
    <w:p w14:paraId="4933AD2E" w14:textId="77777777" w:rsidR="00547843" w:rsidRDefault="00547843" w:rsidP="00547843">
      <w:pPr>
        <w:pStyle w:val="Textoindependiente"/>
        <w:tabs>
          <w:tab w:val="left" w:pos="374"/>
        </w:tabs>
        <w:jc w:val="both"/>
      </w:pPr>
    </w:p>
    <w:p w14:paraId="5E8791C7" w14:textId="77777777" w:rsidR="00547843" w:rsidRDefault="00547843" w:rsidP="00547843">
      <w:pPr>
        <w:rPr>
          <w:sz w:val="19"/>
          <w:szCs w:val="19"/>
        </w:rPr>
      </w:pPr>
    </w:p>
    <w:p w14:paraId="11F077DB" w14:textId="77777777" w:rsidR="00547843" w:rsidRDefault="00547843" w:rsidP="00547843">
      <w:pPr>
        <w:rPr>
          <w:sz w:val="19"/>
          <w:szCs w:val="19"/>
        </w:rPr>
      </w:pPr>
    </w:p>
    <w:p w14:paraId="5132CA00" w14:textId="77777777" w:rsidR="00547843" w:rsidRDefault="00547843" w:rsidP="00547843">
      <w:pPr>
        <w:rPr>
          <w:sz w:val="19"/>
          <w:szCs w:val="19"/>
        </w:rPr>
      </w:pPr>
    </w:p>
    <w:p w14:paraId="247C39BE" w14:textId="77777777" w:rsidR="00212813" w:rsidRDefault="00240D4D" w:rsidP="00547843">
      <w:pPr>
        <w:pStyle w:val="Textoindependiente"/>
        <w:numPr>
          <w:ilvl w:val="0"/>
          <w:numId w:val="1"/>
        </w:numPr>
        <w:tabs>
          <w:tab w:val="left" w:pos="378"/>
        </w:tabs>
        <w:jc w:val="both"/>
      </w:pPr>
      <w:r>
        <w:rPr>
          <w:rStyle w:val="TextoindependienteCar"/>
        </w:rPr>
        <w:t>No conflict of interest in relation to supervisory or dependent positions, whether hierarchical or functional, of persons with whom they have a friendship</w:t>
      </w:r>
      <w:r>
        <w:rPr>
          <w:rStyle w:val="TextoindependienteCar"/>
        </w:rPr>
        <w:t xml:space="preserve"> or family ties.</w:t>
      </w:r>
    </w:p>
    <w:p w14:paraId="4CBFFC66" w14:textId="77777777" w:rsidR="00547843" w:rsidRDefault="00547843" w:rsidP="00547843">
      <w:pPr>
        <w:pStyle w:val="Textoindependiente"/>
        <w:jc w:val="both"/>
        <w:rPr>
          <w:rStyle w:val="TextoindependienteCar"/>
        </w:rPr>
      </w:pPr>
    </w:p>
    <w:p w14:paraId="7C42AEBE" w14:textId="77777777" w:rsidR="00547843" w:rsidRPr="0052000A" w:rsidRDefault="00547843" w:rsidP="00547843">
      <w:pPr>
        <w:pStyle w:val="Textoindependiente"/>
        <w:tabs>
          <w:tab w:val="left" w:pos="374"/>
        </w:tabs>
        <w:jc w:val="both"/>
      </w:pPr>
      <w:r>
        <w:t xml:space="preserve">If </w:t>
      </w:r>
      <w:r w:rsidRPr="0052000A">
        <w:t>so, indicate the</w:t>
      </w:r>
      <w:r>
        <w:t xml:space="preserve"> </w:t>
      </w:r>
      <w:r w:rsidRPr="0052000A">
        <w:t>relationship:</w:t>
      </w:r>
    </w:p>
    <w:p w14:paraId="25369920" w14:textId="77777777" w:rsidR="00547843" w:rsidRDefault="00547843" w:rsidP="00547843">
      <w:pPr>
        <w:pStyle w:val="Textoindependiente"/>
        <w:tabs>
          <w:tab w:val="left" w:pos="374"/>
        </w:tabs>
        <w:jc w:val="both"/>
      </w:pPr>
    </w:p>
    <w:p w14:paraId="3A9D1BE5" w14:textId="77777777" w:rsidR="00547843" w:rsidRDefault="00547843" w:rsidP="00547843">
      <w:pPr>
        <w:rPr>
          <w:sz w:val="19"/>
          <w:szCs w:val="19"/>
        </w:rPr>
      </w:pPr>
    </w:p>
    <w:p w14:paraId="3843EDAB" w14:textId="77777777" w:rsidR="00547843" w:rsidRDefault="00547843" w:rsidP="00547843">
      <w:pPr>
        <w:rPr>
          <w:sz w:val="19"/>
          <w:szCs w:val="19"/>
        </w:rPr>
      </w:pPr>
    </w:p>
    <w:p w14:paraId="21018BEB" w14:textId="77777777" w:rsidR="00547843" w:rsidRDefault="00547843" w:rsidP="00547843">
      <w:pPr>
        <w:rPr>
          <w:sz w:val="19"/>
          <w:szCs w:val="19"/>
        </w:rPr>
      </w:pPr>
    </w:p>
    <w:p w14:paraId="53618532" w14:textId="77777777" w:rsidR="00212813" w:rsidRDefault="00240D4D" w:rsidP="00547843">
      <w:pPr>
        <w:pStyle w:val="Textoindependiente"/>
        <w:jc w:val="both"/>
        <w:rPr>
          <w:rStyle w:val="TextoindependienteCar"/>
        </w:rPr>
      </w:pPr>
      <w:r>
        <w:rPr>
          <w:rStyle w:val="TextoindependienteCar"/>
        </w:rPr>
        <w:t xml:space="preserve">A conflict of interest is when factors (such as personal relationships or financial interests) affect an individual's level of objectivity, </w:t>
      </w:r>
      <w:proofErr w:type="gramStart"/>
      <w:r>
        <w:rPr>
          <w:rStyle w:val="TextoindependienteCar"/>
        </w:rPr>
        <w:t>neutrality</w:t>
      </w:r>
      <w:proofErr w:type="gramEnd"/>
      <w:r>
        <w:rPr>
          <w:rStyle w:val="TextoindependienteCar"/>
        </w:rPr>
        <w:t xml:space="preserve"> or independence, putting at risk their </w:t>
      </w:r>
      <w:r>
        <w:rPr>
          <w:rStyle w:val="TextoindependienteCar"/>
        </w:rPr>
        <w:t>ability to act in line with their professional duties and obligations.</w:t>
      </w:r>
    </w:p>
    <w:p w14:paraId="5F3FAC4C" w14:textId="77777777" w:rsidR="00547843" w:rsidRDefault="00547843" w:rsidP="00547843">
      <w:pPr>
        <w:pStyle w:val="Textoindependiente"/>
        <w:jc w:val="both"/>
      </w:pPr>
    </w:p>
    <w:p w14:paraId="28C1D759" w14:textId="77777777" w:rsidR="00212813" w:rsidRDefault="00240D4D" w:rsidP="00547843">
      <w:pPr>
        <w:pStyle w:val="Textoindependiente"/>
        <w:tabs>
          <w:tab w:val="left" w:leader="underscore" w:pos="5467"/>
        </w:tabs>
        <w:jc w:val="both"/>
        <w:rPr>
          <w:rStyle w:val="TextoindependienteCar"/>
        </w:rPr>
      </w:pPr>
      <w:r>
        <w:rPr>
          <w:rStyle w:val="TextoindependienteCar"/>
        </w:rPr>
        <w:t xml:space="preserve">In witness whereof, </w:t>
      </w:r>
      <w:proofErr w:type="gramStart"/>
      <w:r>
        <w:rPr>
          <w:rStyle w:val="TextoindependienteCar"/>
        </w:rPr>
        <w:t>in order to</w:t>
      </w:r>
      <w:proofErr w:type="gramEnd"/>
      <w:r>
        <w:rPr>
          <w:rStyle w:val="TextoindependienteCar"/>
        </w:rPr>
        <w:t xml:space="preserve"> comply with the company's code of ethics protocol, I hereby sign this statement in on</w:t>
      </w:r>
      <w:r>
        <w:rPr>
          <w:rStyle w:val="TextoindependienteCar"/>
        </w:rPr>
        <w:tab/>
        <w:t>202_.</w:t>
      </w:r>
    </w:p>
    <w:p w14:paraId="2F6F2ED9" w14:textId="77777777" w:rsidR="00547843" w:rsidRDefault="00547843" w:rsidP="00547843">
      <w:pPr>
        <w:pStyle w:val="Textoindependiente"/>
        <w:tabs>
          <w:tab w:val="left" w:leader="underscore" w:pos="5467"/>
        </w:tabs>
        <w:jc w:val="both"/>
        <w:rPr>
          <w:rStyle w:val="TextoindependienteCar"/>
        </w:rPr>
      </w:pPr>
    </w:p>
    <w:p w14:paraId="5765198A" w14:textId="77777777" w:rsidR="00547843" w:rsidRDefault="00547843" w:rsidP="00547843">
      <w:pPr>
        <w:pStyle w:val="Textoindependiente"/>
        <w:tabs>
          <w:tab w:val="left" w:leader="underscore" w:pos="5467"/>
        </w:tabs>
        <w:jc w:val="both"/>
        <w:rPr>
          <w:rStyle w:val="TextoindependienteCar"/>
        </w:rPr>
      </w:pPr>
    </w:p>
    <w:p w14:paraId="5C91B3C0" w14:textId="77777777" w:rsidR="00547843" w:rsidRDefault="00547843" w:rsidP="00547843">
      <w:pPr>
        <w:pStyle w:val="Textoindependiente"/>
        <w:tabs>
          <w:tab w:val="left" w:leader="underscore" w:pos="5467"/>
        </w:tabs>
        <w:jc w:val="both"/>
        <w:rPr>
          <w:rStyle w:val="TextoindependienteCar"/>
        </w:rPr>
      </w:pPr>
    </w:p>
    <w:p w14:paraId="5CA9A6D0" w14:textId="77777777" w:rsidR="00547843" w:rsidRDefault="00547843" w:rsidP="00547843">
      <w:pPr>
        <w:pStyle w:val="Textoindependiente"/>
        <w:tabs>
          <w:tab w:val="left" w:leader="underscore" w:pos="5467"/>
        </w:tabs>
        <w:jc w:val="both"/>
      </w:pPr>
    </w:p>
    <w:p w14:paraId="73716023" w14:textId="77777777" w:rsidR="00212813" w:rsidRDefault="00240D4D" w:rsidP="00547843">
      <w:pPr>
        <w:pStyle w:val="Textoindependiente"/>
        <w:tabs>
          <w:tab w:val="left" w:leader="underscore" w:pos="3370"/>
        </w:tabs>
        <w:jc w:val="both"/>
      </w:pPr>
      <w:r>
        <w:rPr>
          <w:rStyle w:val="TextoindependienteCar"/>
        </w:rPr>
        <w:t>Signed:</w:t>
      </w:r>
      <w:r>
        <w:rPr>
          <w:rStyle w:val="TextoindependienteCar"/>
        </w:rPr>
        <w:tab/>
      </w:r>
    </w:p>
    <w:sectPr w:rsidR="00212813">
      <w:type w:val="continuous"/>
      <w:pgSz w:w="11900" w:h="16840"/>
      <w:pgMar w:top="1263" w:right="1743" w:bottom="1327" w:left="16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3D74" w14:textId="77777777" w:rsidR="003D04D8" w:rsidRDefault="003D04D8">
      <w:r>
        <w:separator/>
      </w:r>
    </w:p>
  </w:endnote>
  <w:endnote w:type="continuationSeparator" w:id="0">
    <w:p w14:paraId="55E1A2C8" w14:textId="77777777" w:rsidR="003D04D8" w:rsidRDefault="003D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2121A" w14:textId="77777777" w:rsidR="003D04D8" w:rsidRDefault="003D04D8"/>
  </w:footnote>
  <w:footnote w:type="continuationSeparator" w:id="0">
    <w:p w14:paraId="631E9715" w14:textId="77777777" w:rsidR="003D04D8" w:rsidRDefault="003D04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E1BBE"/>
    <w:multiLevelType w:val="multilevel"/>
    <w:tmpl w:val="018CB8D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36"/>
        <w:szCs w:val="36"/>
        <w:u w:val="none"/>
        <w:shd w:val="clear" w:color="auto" w:fill="auto"/>
        <w:lang w:val="es-ES" w:eastAsia="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967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813"/>
    <w:rsid w:val="00212813"/>
    <w:rsid w:val="00240D4D"/>
    <w:rsid w:val="003D04D8"/>
    <w:rsid w:val="00510E7C"/>
    <w:rsid w:val="0052000A"/>
    <w:rsid w:val="00547843"/>
    <w:rsid w:val="005F166C"/>
    <w:rsid w:val="007C4102"/>
    <w:rsid w:val="00BB642A"/>
    <w:rsid w:val="00DC49CE"/>
    <w:rsid w:val="00FB7001"/>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962D"/>
  <w15:docId w15:val="{87B8D3CB-8082-471C-BE80-F9CB7E03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en-GB"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basedOn w:val="Fuentedeprrafopredeter"/>
    <w:link w:val="Textoindependiente"/>
    <w:rPr>
      <w:rFonts w:ascii="Calibri" w:eastAsia="Calibri" w:hAnsi="Calibri" w:cs="Calibri"/>
      <w:b w:val="0"/>
      <w:bCs w:val="0"/>
      <w:i w:val="0"/>
      <w:iCs w:val="0"/>
      <w:smallCaps w:val="0"/>
      <w:strike w:val="0"/>
      <w:sz w:val="22"/>
      <w:szCs w:val="22"/>
      <w:u w:val="none"/>
    </w:rPr>
  </w:style>
  <w:style w:type="paragraph" w:styleId="Textoindependiente">
    <w:name w:val="Body Text"/>
    <w:basedOn w:val="Normal"/>
    <w:link w:val="TextoindependienteCar"/>
    <w:qFormat/>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249</Words>
  <Characters>1370</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Mejias, Laura</dc:creator>
  <cp:keywords/>
  <cp:lastModifiedBy>Mejuto Lopez, Maria Del Rosario</cp:lastModifiedBy>
  <cp:revision>6</cp:revision>
  <dcterms:created xsi:type="dcterms:W3CDTF">2024-06-03T09:17:00Z</dcterms:created>
  <dcterms:modified xsi:type="dcterms:W3CDTF">2024-06-21T11:49:00Z</dcterms:modified>
</cp:coreProperties>
</file>