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7A" w:rsidRPr="00505E2B" w:rsidRDefault="001D4F7A" w:rsidP="001D4F7A">
      <w:pPr>
        <w:autoSpaceDE w:val="0"/>
        <w:autoSpaceDN w:val="0"/>
        <w:adjustRightInd w:val="0"/>
        <w:spacing w:line="240" w:lineRule="auto"/>
        <w:jc w:val="center"/>
        <w:rPr>
          <w:rFonts w:cs="TTE130DE18t00"/>
          <w:b/>
          <w:color w:val="000000"/>
          <w:sz w:val="24"/>
          <w:szCs w:val="24"/>
        </w:rPr>
      </w:pPr>
      <w:r w:rsidRPr="00505E2B">
        <w:rPr>
          <w:rFonts w:cs="TTE130DE18t00"/>
          <w:b/>
          <w:color w:val="000000"/>
          <w:sz w:val="24"/>
          <w:szCs w:val="24"/>
        </w:rPr>
        <w:t xml:space="preserve">CONTRATO DE ARRENDAMIENTO DE </w:t>
      </w:r>
      <w:r>
        <w:rPr>
          <w:rFonts w:cs="TTE130DE18t00"/>
          <w:b/>
          <w:color w:val="000000"/>
          <w:sz w:val="24"/>
          <w:szCs w:val="24"/>
        </w:rPr>
        <w:t>PLAZA DE GARAGE</w:t>
      </w:r>
    </w:p>
    <w:p w:rsidR="001D4F7A" w:rsidRPr="00505E2B" w:rsidRDefault="001D4F7A" w:rsidP="001D4F7A">
      <w:pPr>
        <w:autoSpaceDE w:val="0"/>
        <w:autoSpaceDN w:val="0"/>
        <w:adjustRightInd w:val="0"/>
        <w:spacing w:line="240" w:lineRule="auto"/>
        <w:jc w:val="both"/>
        <w:rPr>
          <w:rFonts w:cs="TTE130DE18t00"/>
          <w:color w:val="000000"/>
          <w:sz w:val="24"/>
          <w:szCs w:val="24"/>
        </w:rPr>
      </w:pPr>
    </w:p>
    <w:p w:rsidR="001D4F7A" w:rsidRPr="00505E2B"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right"/>
        <w:rPr>
          <w:rFonts w:cs="TTE130DE18t00"/>
          <w:color w:val="000000"/>
          <w:sz w:val="24"/>
          <w:szCs w:val="24"/>
        </w:rPr>
      </w:pPr>
      <w:r w:rsidRPr="00B43B95">
        <w:rPr>
          <w:rFonts w:cs="TTE130DE18t00"/>
          <w:color w:val="000000"/>
          <w:sz w:val="24"/>
          <w:szCs w:val="24"/>
        </w:rPr>
        <w:t xml:space="preserve">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rsidR="001D4F7A" w:rsidRDefault="001D4F7A" w:rsidP="001D4F7A">
      <w:pPr>
        <w:autoSpaceDE w:val="0"/>
        <w:autoSpaceDN w:val="0"/>
        <w:adjustRightInd w:val="0"/>
        <w:spacing w:line="240" w:lineRule="auto"/>
        <w:jc w:val="right"/>
        <w:rPr>
          <w:rFonts w:cs="TTE130DE18t00"/>
          <w:color w:val="000000"/>
          <w:sz w:val="24"/>
          <w:szCs w:val="24"/>
        </w:rPr>
      </w:pPr>
    </w:p>
    <w:p w:rsidR="001D4F7A" w:rsidRPr="00B43B95"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center"/>
        <w:rPr>
          <w:rFonts w:cs="TTE130DE18t00"/>
          <w:b/>
          <w:color w:val="010101"/>
          <w:sz w:val="24"/>
          <w:szCs w:val="24"/>
        </w:rPr>
      </w:pPr>
      <w:r w:rsidRPr="00B43B95">
        <w:rPr>
          <w:rFonts w:cs="TTE130DE18t00"/>
          <w:b/>
          <w:color w:val="010101"/>
          <w:sz w:val="24"/>
          <w:szCs w:val="24"/>
        </w:rPr>
        <w:t>REUNIDOS</w:t>
      </w:r>
    </w:p>
    <w:p w:rsidR="001D4F7A" w:rsidRDefault="001D4F7A" w:rsidP="001D4F7A">
      <w:pPr>
        <w:autoSpaceDE w:val="0"/>
        <w:autoSpaceDN w:val="0"/>
        <w:adjustRightInd w:val="0"/>
        <w:spacing w:line="240" w:lineRule="auto"/>
        <w:jc w:val="center"/>
        <w:rPr>
          <w:rFonts w:cs="TTE130DE18t00"/>
          <w:b/>
          <w:color w:val="010101"/>
          <w:sz w:val="24"/>
          <w:szCs w:val="24"/>
        </w:rPr>
      </w:pPr>
    </w:p>
    <w:p w:rsidR="001D4F7A" w:rsidRPr="00212640"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both"/>
        <w:rPr>
          <w:rFonts w:cs="TTE130DE18t00"/>
          <w:color w:val="000000"/>
          <w:sz w:val="24"/>
          <w:szCs w:val="24"/>
        </w:rPr>
      </w:pPr>
      <w:r>
        <w:rPr>
          <w:rFonts w:cs="TTE130DE18t00"/>
          <w:color w:val="000000"/>
          <w:sz w:val="24"/>
          <w:szCs w:val="24"/>
        </w:rPr>
        <w:t>DE UNA PARTE</w:t>
      </w:r>
      <w:r w:rsidRPr="009E7CB1">
        <w:rPr>
          <w:rFonts w:cs="TTE130DE18t00"/>
          <w:color w:val="000000"/>
          <w:sz w:val="24"/>
          <w:szCs w:val="24"/>
        </w:rPr>
        <w:t xml:space="preserve">, </w:t>
      </w:r>
      <w:r w:rsidRPr="002A4ED7">
        <w:rPr>
          <w:rFonts w:cs="TTE130DE18t00"/>
          <w:color w:val="000000"/>
          <w:sz w:val="24"/>
          <w:szCs w:val="24"/>
        </w:rPr>
        <w:t xml:space="preserve">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w:t>
      </w:r>
    </w:p>
    <w:p w:rsidR="001D4F7A"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both"/>
        <w:rPr>
          <w:rFonts w:cs="TTE130DE18t00"/>
          <w:color w:val="000000"/>
          <w:sz w:val="24"/>
          <w:szCs w:val="24"/>
        </w:rPr>
      </w:pPr>
      <w:r>
        <w:rPr>
          <w:rFonts w:cs="TTE130DE18t00"/>
          <w:color w:val="000000"/>
          <w:sz w:val="24"/>
          <w:szCs w:val="24"/>
        </w:rPr>
        <w:t>Y DE OTRA PARTE</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w:t>
      </w:r>
    </w:p>
    <w:p w:rsidR="001D4F7A" w:rsidRPr="002A4ED7" w:rsidRDefault="001D4F7A" w:rsidP="001D4F7A">
      <w:pPr>
        <w:rPr>
          <w:rFonts w:cs="TTE130DE18t00"/>
          <w:color w:val="000000"/>
          <w:sz w:val="24"/>
          <w:szCs w:val="24"/>
        </w:rPr>
      </w:pPr>
    </w:p>
    <w:p w:rsidR="001D4F7A" w:rsidRDefault="001D4F7A" w:rsidP="001D4F7A">
      <w:pPr>
        <w:jc w:val="center"/>
        <w:rPr>
          <w:rFonts w:cs="TTE130DE18t00"/>
          <w:b/>
          <w:color w:val="000000"/>
          <w:sz w:val="24"/>
          <w:szCs w:val="24"/>
        </w:rPr>
      </w:pPr>
      <w:r w:rsidRPr="009E7CB1">
        <w:rPr>
          <w:rFonts w:cs="TTE130DE18t00"/>
          <w:b/>
          <w:color w:val="000000"/>
          <w:sz w:val="24"/>
          <w:szCs w:val="24"/>
        </w:rPr>
        <w:t>INTERVIENEN</w:t>
      </w:r>
    </w:p>
    <w:p w:rsidR="001D4F7A" w:rsidRPr="002A4ED7" w:rsidRDefault="001D4F7A" w:rsidP="001D4F7A">
      <w:pPr>
        <w:jc w:val="center"/>
        <w:rPr>
          <w:rFonts w:cs="TTE130DE18t00"/>
          <w:b/>
          <w:color w:val="000000"/>
          <w:sz w:val="24"/>
          <w:szCs w:val="24"/>
        </w:rPr>
      </w:pPr>
    </w:p>
    <w:p w:rsidR="001D4F7A" w:rsidRDefault="001D4F7A" w:rsidP="001D4F7A">
      <w:pPr>
        <w:autoSpaceDE w:val="0"/>
        <w:autoSpaceDN w:val="0"/>
        <w:adjustRightInd w:val="0"/>
        <w:spacing w:line="240" w:lineRule="auto"/>
        <w:jc w:val="both"/>
        <w:rPr>
          <w:rFonts w:cs="TTE130DE18t00"/>
          <w:color w:val="000000"/>
          <w:sz w:val="24"/>
          <w:szCs w:val="24"/>
        </w:rPr>
      </w:pPr>
      <w:r w:rsidRPr="009E7CB1">
        <w:rPr>
          <w:rFonts w:cs="TTE130DE18t00"/>
          <w:color w:val="000000"/>
          <w:sz w:val="24"/>
          <w:szCs w:val="24"/>
        </w:rPr>
        <w:t xml:space="preserve">LA PRIMERA PARTE, en nombre y representación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(en adelante, </w:t>
      </w:r>
      <w:r>
        <w:rPr>
          <w:rFonts w:cs="TTE130DE18t00"/>
          <w:color w:val="000000"/>
          <w:sz w:val="24"/>
          <w:szCs w:val="24"/>
        </w:rPr>
        <w:t>el “</w:t>
      </w:r>
      <w:r w:rsidRPr="009E7CB1">
        <w:rPr>
          <w:rFonts w:cs="TTE130DE18t00"/>
          <w:b/>
          <w:color w:val="000000"/>
          <w:sz w:val="24"/>
          <w:szCs w:val="24"/>
        </w:rPr>
        <w:t>Arrendador</w:t>
      </w:r>
      <w:r>
        <w:rPr>
          <w:rFonts w:cs="TTE130DE18t00"/>
          <w:color w:val="000000"/>
          <w:sz w:val="24"/>
          <w:szCs w:val="24"/>
        </w:rPr>
        <w:t>”</w:t>
      </w:r>
      <w:r w:rsidRPr="009E7CB1">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1D4F7A" w:rsidRDefault="001D4F7A" w:rsidP="001D4F7A">
      <w:pPr>
        <w:autoSpaceDE w:val="0"/>
        <w:autoSpaceDN w:val="0"/>
        <w:adjustRightInd w:val="0"/>
        <w:spacing w:line="240" w:lineRule="auto"/>
        <w:jc w:val="both"/>
        <w:rPr>
          <w:rFonts w:cs="TTE130DE18t00"/>
          <w:color w:val="000000"/>
          <w:sz w:val="24"/>
          <w:szCs w:val="24"/>
        </w:rPr>
      </w:pPr>
    </w:p>
    <w:p w:rsidR="001D4F7A" w:rsidRPr="002A4ED7" w:rsidRDefault="001D4F7A" w:rsidP="001D4F7A">
      <w:pPr>
        <w:autoSpaceDE w:val="0"/>
        <w:autoSpaceDN w:val="0"/>
        <w:adjustRightInd w:val="0"/>
        <w:spacing w:line="240" w:lineRule="auto"/>
        <w:jc w:val="both"/>
        <w:rPr>
          <w:rFonts w:cs="TTE130DE18t00"/>
          <w:color w:val="000000"/>
          <w:sz w:val="24"/>
          <w:szCs w:val="24"/>
        </w:rPr>
      </w:pPr>
      <w:r w:rsidRPr="002A4ED7">
        <w:rPr>
          <w:rFonts w:cs="TTE130DE18t00"/>
          <w:color w:val="000000"/>
          <w:sz w:val="24"/>
          <w:szCs w:val="24"/>
        </w:rPr>
        <w:t xml:space="preserve">LA </w:t>
      </w:r>
      <w:r>
        <w:rPr>
          <w:rFonts w:cs="TTE130DE18t00"/>
          <w:color w:val="000000"/>
          <w:sz w:val="24"/>
          <w:szCs w:val="24"/>
        </w:rPr>
        <w:t>SEGUNDA</w:t>
      </w:r>
      <w:r w:rsidRPr="002A4ED7">
        <w:rPr>
          <w:rFonts w:cs="TTE130DE18t00"/>
          <w:color w:val="000000"/>
          <w:sz w:val="24"/>
          <w:szCs w:val="24"/>
        </w:rPr>
        <w:t xml:space="preserve"> PARTE, en nombre y representación de </w:t>
      </w:r>
      <w:r>
        <w:rPr>
          <w:rFonts w:cs="TTE130DE18t00"/>
          <w:color w:val="000000"/>
          <w:sz w:val="24"/>
          <w:szCs w:val="24"/>
        </w:rPr>
        <w:t>[</w:t>
      </w:r>
      <w:r w:rsidRPr="009E7CB1">
        <w:rPr>
          <w:rFonts w:cs="TTE130DE18t00"/>
          <w:color w:val="000000"/>
          <w:sz w:val="24"/>
          <w:szCs w:val="24"/>
        </w:rPr>
        <w:t>●</w:t>
      </w:r>
      <w:r>
        <w:rPr>
          <w:rFonts w:cs="TTE130DE18t00"/>
          <w:color w:val="000000"/>
          <w:sz w:val="24"/>
          <w:szCs w:val="24"/>
        </w:rPr>
        <w:t>]</w:t>
      </w:r>
      <w:r w:rsidRPr="002A4ED7">
        <w:rPr>
          <w:rFonts w:cs="TTE130DE18t00"/>
          <w:color w:val="000000"/>
          <w:sz w:val="24"/>
          <w:szCs w:val="24"/>
        </w:rPr>
        <w:t xml:space="preserve"> (en adelante, </w:t>
      </w:r>
      <w:r>
        <w:rPr>
          <w:rFonts w:cs="TTE130DE18t00"/>
          <w:color w:val="000000"/>
          <w:sz w:val="24"/>
          <w:szCs w:val="24"/>
        </w:rPr>
        <w:t>el “</w:t>
      </w:r>
      <w:r>
        <w:rPr>
          <w:rFonts w:cs="TTE130DE18t00"/>
          <w:b/>
          <w:color w:val="000000"/>
          <w:sz w:val="24"/>
          <w:szCs w:val="24"/>
        </w:rPr>
        <w:t>Arrendatario</w:t>
      </w:r>
      <w:r>
        <w:rPr>
          <w:rFonts w:cs="TTE130DE18t00"/>
          <w:color w:val="000000"/>
          <w:sz w:val="24"/>
          <w:szCs w:val="24"/>
        </w:rPr>
        <w:t>”</w:t>
      </w:r>
      <w:r w:rsidRPr="002A4ED7">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1D4F7A" w:rsidRPr="002A4ED7" w:rsidRDefault="001D4F7A" w:rsidP="001D4F7A">
      <w:pPr>
        <w:autoSpaceDE w:val="0"/>
        <w:autoSpaceDN w:val="0"/>
        <w:adjustRightInd w:val="0"/>
        <w:spacing w:line="240" w:lineRule="auto"/>
        <w:jc w:val="both"/>
        <w:rPr>
          <w:rFonts w:cs="TTE130DE18t00"/>
          <w:color w:val="000000"/>
          <w:sz w:val="24"/>
          <w:szCs w:val="24"/>
        </w:rPr>
      </w:pPr>
    </w:p>
    <w:p w:rsidR="001D4F7A" w:rsidRPr="002A4ED7" w:rsidRDefault="001D4F7A" w:rsidP="001D4F7A">
      <w:pPr>
        <w:rPr>
          <w:rFonts w:cs="TTE130DE18t00"/>
          <w:color w:val="000000"/>
          <w:sz w:val="24"/>
          <w:szCs w:val="24"/>
        </w:rPr>
      </w:pPr>
      <w:r w:rsidRPr="009E7CB1">
        <w:rPr>
          <w:rFonts w:cs="TTE130DE18t00"/>
          <w:color w:val="000000"/>
          <w:sz w:val="24"/>
          <w:szCs w:val="24"/>
        </w:rPr>
        <w:t>(En adelante, denominados colectivamente las "</w:t>
      </w:r>
      <w:r w:rsidRPr="009E7CB1">
        <w:rPr>
          <w:rFonts w:cs="TTE130DE18t00"/>
          <w:b/>
          <w:color w:val="000000"/>
          <w:sz w:val="24"/>
          <w:szCs w:val="24"/>
        </w:rPr>
        <w:t>Partes</w:t>
      </w:r>
      <w:r w:rsidRPr="009E7CB1">
        <w:rPr>
          <w:rFonts w:cs="TTE130DE18t00"/>
          <w:color w:val="000000"/>
          <w:sz w:val="24"/>
          <w:szCs w:val="24"/>
        </w:rPr>
        <w:t>" o individualmente, la "</w:t>
      </w:r>
      <w:r w:rsidRPr="009E7CB1">
        <w:rPr>
          <w:rFonts w:cs="TTE130DE18t00"/>
          <w:b/>
          <w:color w:val="000000"/>
          <w:sz w:val="24"/>
          <w:szCs w:val="24"/>
        </w:rPr>
        <w:t>Parte</w:t>
      </w:r>
      <w:r w:rsidRPr="009E7CB1">
        <w:rPr>
          <w:rFonts w:cs="TTE130DE18t00"/>
          <w:color w:val="000000"/>
          <w:sz w:val="24"/>
          <w:szCs w:val="24"/>
        </w:rPr>
        <w:t>").</w:t>
      </w:r>
    </w:p>
    <w:p w:rsidR="001D4F7A" w:rsidRPr="00B43B95"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INTERVIENEN</w:t>
      </w:r>
    </w:p>
    <w:p w:rsidR="001D4F7A" w:rsidRPr="00B43B95" w:rsidRDefault="001D4F7A" w:rsidP="001D4F7A">
      <w:pPr>
        <w:autoSpaceDE w:val="0"/>
        <w:autoSpaceDN w:val="0"/>
        <w:adjustRightInd w:val="0"/>
        <w:spacing w:line="240" w:lineRule="auto"/>
        <w:jc w:val="both"/>
        <w:rPr>
          <w:rFonts w:cs="TTE130DE18t00"/>
          <w:color w:val="000000"/>
          <w:sz w:val="24"/>
          <w:szCs w:val="24"/>
        </w:rPr>
      </w:pPr>
    </w:p>
    <w:p w:rsidR="001D4F7A"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Ambas partes en su propio nombre y derecho, reconociéndose en el concepto en que</w:t>
      </w:r>
      <w:r>
        <w:rPr>
          <w:rFonts w:cs="TTE130DE18t00"/>
          <w:color w:val="000000"/>
          <w:sz w:val="24"/>
          <w:szCs w:val="24"/>
        </w:rPr>
        <w:t xml:space="preserve"> </w:t>
      </w:r>
      <w:r w:rsidRPr="00B43B95">
        <w:rPr>
          <w:rFonts w:cs="TTE130DE18t00"/>
          <w:color w:val="000000"/>
          <w:sz w:val="24"/>
          <w:szCs w:val="24"/>
        </w:rPr>
        <w:t>respectivamente actúan y la capacidad legal necesaria para el otorgamiento del presente</w:t>
      </w:r>
      <w:r>
        <w:rPr>
          <w:rFonts w:cs="TTE130DE18t00"/>
          <w:color w:val="000000"/>
          <w:sz w:val="24"/>
          <w:szCs w:val="24"/>
        </w:rPr>
        <w:t xml:space="preserve"> </w:t>
      </w:r>
      <w:r w:rsidRPr="00B43B95">
        <w:rPr>
          <w:rFonts w:cs="TTE130DE18t00"/>
          <w:color w:val="000000"/>
          <w:sz w:val="24"/>
          <w:szCs w:val="24"/>
        </w:rPr>
        <w:t xml:space="preserve">CONTRATO DE ARRENDAMIENTO DE </w:t>
      </w:r>
      <w:r>
        <w:rPr>
          <w:rFonts w:cs="TTE130DE18t00"/>
          <w:color w:val="000000"/>
          <w:sz w:val="24"/>
          <w:szCs w:val="24"/>
        </w:rPr>
        <w:t>PLAZA DE GARAGE</w:t>
      </w:r>
      <w:r w:rsidRPr="00B43B95">
        <w:rPr>
          <w:rFonts w:cs="TTE130DE18t00"/>
          <w:color w:val="000000"/>
          <w:sz w:val="24"/>
          <w:szCs w:val="24"/>
        </w:rPr>
        <w:t>, a cuyo efecto</w:t>
      </w:r>
    </w:p>
    <w:p w:rsidR="001D4F7A" w:rsidRDefault="001D4F7A" w:rsidP="001D4F7A">
      <w:pPr>
        <w:jc w:val="both"/>
        <w:rPr>
          <w:rFonts w:cs="TTE130DE18t00"/>
          <w:color w:val="000000"/>
          <w:sz w:val="24"/>
          <w:szCs w:val="24"/>
        </w:rPr>
      </w:pPr>
    </w:p>
    <w:p w:rsidR="001D4F7A" w:rsidRDefault="001D4F7A" w:rsidP="001D4F7A">
      <w:pPr>
        <w:autoSpaceDE w:val="0"/>
        <w:autoSpaceDN w:val="0"/>
        <w:adjustRightInd w:val="0"/>
        <w:spacing w:line="240" w:lineRule="auto"/>
        <w:jc w:val="center"/>
        <w:rPr>
          <w:rFonts w:cs="TTE130DE18t00"/>
          <w:b/>
          <w:color w:val="010101"/>
          <w:sz w:val="24"/>
          <w:szCs w:val="24"/>
        </w:rPr>
      </w:pPr>
    </w:p>
    <w:p w:rsidR="001D4F7A" w:rsidRPr="001D4F7A" w:rsidRDefault="001D4F7A" w:rsidP="001D4F7A">
      <w:pPr>
        <w:autoSpaceDE w:val="0"/>
        <w:autoSpaceDN w:val="0"/>
        <w:adjustRightInd w:val="0"/>
        <w:spacing w:line="240" w:lineRule="auto"/>
        <w:jc w:val="center"/>
        <w:rPr>
          <w:rFonts w:cs="TTE130DE18t00"/>
          <w:b/>
          <w:color w:val="010101"/>
          <w:sz w:val="24"/>
          <w:szCs w:val="24"/>
        </w:rPr>
      </w:pPr>
      <w:r w:rsidRPr="001D4F7A">
        <w:rPr>
          <w:rFonts w:cs="TTE130DE18t00"/>
          <w:b/>
          <w:color w:val="010101"/>
          <w:sz w:val="24"/>
          <w:szCs w:val="24"/>
        </w:rPr>
        <w:t>EXPONEN</w:t>
      </w:r>
    </w:p>
    <w:p w:rsidR="001D4F7A" w:rsidRPr="001D4F7A" w:rsidRDefault="001D4F7A" w:rsidP="001D4F7A">
      <w:pPr>
        <w:pStyle w:val="Body2"/>
        <w:numPr>
          <w:ilvl w:val="0"/>
          <w:numId w:val="1"/>
        </w:numPr>
        <w:spacing w:after="200"/>
        <w:rPr>
          <w:rFonts w:ascii="Bankinter" w:eastAsia="Calibri" w:hAnsi="Bankinter" w:cs="TTE130DE18t00"/>
          <w:color w:val="000000"/>
          <w:kern w:val="0"/>
          <w:sz w:val="24"/>
          <w:lang w:val="es-ES"/>
        </w:rPr>
      </w:pPr>
      <w:r w:rsidRPr="001D4F7A">
        <w:rPr>
          <w:rFonts w:ascii="Bankinter" w:eastAsia="Calibri" w:hAnsi="Bankinter" w:cs="TTE130DE18t00"/>
          <w:color w:val="000000"/>
          <w:kern w:val="0"/>
          <w:sz w:val="24"/>
          <w:lang w:val="es-ES"/>
        </w:rPr>
        <w:t>Que D/</w:t>
      </w:r>
      <w:proofErr w:type="spellStart"/>
      <w:r w:rsidRPr="001D4F7A">
        <w:rPr>
          <w:rFonts w:ascii="Bankinter" w:eastAsia="Calibri" w:hAnsi="Bankinter" w:cs="TTE130DE18t00"/>
          <w:color w:val="000000"/>
          <w:kern w:val="0"/>
          <w:sz w:val="24"/>
          <w:lang w:val="es-ES"/>
        </w:rPr>
        <w:t>Dña</w:t>
      </w:r>
      <w:proofErr w:type="spellEnd"/>
      <w:r w:rsidRPr="001D4F7A">
        <w:rPr>
          <w:rFonts w:ascii="Bankinter" w:eastAsia="Calibri" w:hAnsi="Bankinter" w:cs="TTE130DE18t00"/>
          <w:color w:val="000000"/>
          <w:kern w:val="0"/>
          <w:sz w:val="24"/>
          <w:lang w:val="es-ES"/>
        </w:rPr>
        <w:t xml:space="preserve">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es propietario de la plaza de garaje sita en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planta[</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nº[</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 inscrita en el Registro de la  Propiedad nº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de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al Tomo[</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Libro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Folio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Finca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Referencia Catastral: [</w:t>
      </w:r>
      <w:r w:rsidRPr="001D4F7A">
        <w:rPr>
          <w:rFonts w:ascii="Bankinter" w:eastAsia="Calibri" w:hAnsi="Bankinter"/>
          <w:color w:val="000000"/>
          <w:kern w:val="0"/>
          <w:sz w:val="24"/>
          <w:lang w:val="es-ES"/>
        </w:rPr>
        <w:t>●</w:t>
      </w:r>
      <w:r w:rsidRPr="001D4F7A">
        <w:rPr>
          <w:rFonts w:ascii="Bankinter" w:eastAsia="Calibri" w:hAnsi="Bankinter" w:cs="TTE130DE18t00"/>
          <w:color w:val="000000"/>
          <w:kern w:val="0"/>
          <w:sz w:val="24"/>
          <w:lang w:val="es-ES"/>
        </w:rPr>
        <w:t>] (en adelante, la “</w:t>
      </w:r>
      <w:r w:rsidRPr="001D4F7A">
        <w:rPr>
          <w:rFonts w:ascii="Bankinter" w:eastAsia="Calibri" w:hAnsi="Bankinter" w:cs="TTE130DE18t00"/>
          <w:b/>
          <w:color w:val="000000"/>
          <w:kern w:val="0"/>
          <w:sz w:val="24"/>
          <w:lang w:val="es-ES"/>
        </w:rPr>
        <w:t>Plaza</w:t>
      </w:r>
      <w:r w:rsidRPr="001D4F7A">
        <w:rPr>
          <w:rFonts w:ascii="Bankinter" w:eastAsia="Calibri" w:hAnsi="Bankinter" w:cs="TTE130DE18t00"/>
          <w:color w:val="000000"/>
          <w:kern w:val="0"/>
          <w:sz w:val="24"/>
          <w:lang w:val="es-ES"/>
        </w:rPr>
        <w:t>”).</w:t>
      </w:r>
    </w:p>
    <w:p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lastRenderedPageBreak/>
        <w:t>Que la Plaza se halla libre de arrendamientos y cargas.</w:t>
      </w:r>
    </w:p>
    <w:p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t>Que el Arrendatario está interesado en el arriendo de la Plaza.</w:t>
      </w:r>
    </w:p>
    <w:p w:rsidR="001D4F7A" w:rsidRPr="001D4F7A" w:rsidRDefault="001D4F7A" w:rsidP="001D4F7A">
      <w:pPr>
        <w:pStyle w:val="Body2"/>
        <w:numPr>
          <w:ilvl w:val="0"/>
          <w:numId w:val="1"/>
        </w:numPr>
        <w:tabs>
          <w:tab w:val="num" w:pos="720"/>
        </w:tabs>
        <w:spacing w:after="200"/>
        <w:ind w:hanging="510"/>
        <w:rPr>
          <w:rFonts w:ascii="Bankinter" w:hAnsi="Bankinter" w:cs="TTE130DE18t00"/>
          <w:color w:val="000000"/>
          <w:sz w:val="24"/>
          <w:lang w:val="es-ES"/>
        </w:rPr>
      </w:pPr>
      <w:r w:rsidRPr="001D4F7A">
        <w:rPr>
          <w:rFonts w:ascii="Bankinter" w:eastAsia="Calibri" w:hAnsi="Bankinter" w:cs="TTE130DE18t00"/>
          <w:color w:val="000000"/>
          <w:kern w:val="0"/>
          <w:sz w:val="24"/>
          <w:lang w:val="es-ES"/>
        </w:rPr>
        <w:t xml:space="preserve">Y en virtud de lo anterior, las Partes se reconocen mutua y recíprocamente la capacidad legal necesaria para contratar y obligarse en virtud de lo cual acuerdan suscribir el presente Contrato de Arrendamiento de Plaza de </w:t>
      </w:r>
      <w:proofErr w:type="spellStart"/>
      <w:r w:rsidRPr="001D4F7A">
        <w:rPr>
          <w:rFonts w:ascii="Bankinter" w:eastAsia="Calibri" w:hAnsi="Bankinter" w:cs="TTE130DE18t00"/>
          <w:color w:val="000000"/>
          <w:kern w:val="0"/>
          <w:sz w:val="24"/>
          <w:lang w:val="es-ES"/>
        </w:rPr>
        <w:t>Garage</w:t>
      </w:r>
      <w:proofErr w:type="spellEnd"/>
      <w:r w:rsidRPr="001D4F7A">
        <w:rPr>
          <w:rFonts w:ascii="Bankinter" w:eastAsia="Calibri" w:hAnsi="Bankinter" w:cs="TTE130DE18t00"/>
          <w:color w:val="000000"/>
          <w:kern w:val="0"/>
          <w:sz w:val="24"/>
          <w:lang w:val="es-ES"/>
        </w:rPr>
        <w:t xml:space="preserve"> de conformidad a las prevenciones de la Ley de Arrendamientos Urbanos de 1994 y en base a las siguientes</w:t>
      </w:r>
    </w:p>
    <w:p w:rsidR="001D4F7A" w:rsidRDefault="001D4F7A" w:rsidP="001D4F7A">
      <w:pPr>
        <w:pStyle w:val="Prrafodelista"/>
        <w:autoSpaceDE w:val="0"/>
        <w:autoSpaceDN w:val="0"/>
        <w:adjustRightInd w:val="0"/>
        <w:spacing w:after="0" w:line="240" w:lineRule="auto"/>
        <w:ind w:left="1440"/>
        <w:jc w:val="both"/>
        <w:rPr>
          <w:rFonts w:cs="TTE130DE18t00"/>
          <w:color w:val="000000"/>
          <w:sz w:val="24"/>
          <w:szCs w:val="24"/>
          <w:lang w:val="es-ES"/>
        </w:rPr>
      </w:pPr>
    </w:p>
    <w:p w:rsidR="001D4F7A" w:rsidRDefault="001D4F7A" w:rsidP="001D4F7A">
      <w:pPr>
        <w:autoSpaceDE w:val="0"/>
        <w:autoSpaceDN w:val="0"/>
        <w:adjustRightInd w:val="0"/>
        <w:spacing w:line="240" w:lineRule="auto"/>
        <w:jc w:val="center"/>
        <w:rPr>
          <w:rFonts w:cs="TTE130DE18t00"/>
          <w:b/>
          <w:color w:val="010101"/>
          <w:sz w:val="24"/>
          <w:szCs w:val="24"/>
        </w:rPr>
      </w:pPr>
      <w:r>
        <w:rPr>
          <w:rFonts w:cs="TTE130DE18t00"/>
          <w:b/>
          <w:color w:val="010101"/>
          <w:sz w:val="24"/>
          <w:szCs w:val="24"/>
        </w:rPr>
        <w:t xml:space="preserve">CLAUSULAS </w:t>
      </w:r>
    </w:p>
    <w:p w:rsidR="001D4F7A" w:rsidRDefault="001D4F7A" w:rsidP="001D4F7A">
      <w:pPr>
        <w:autoSpaceDE w:val="0"/>
        <w:autoSpaceDN w:val="0"/>
        <w:adjustRightInd w:val="0"/>
        <w:spacing w:line="240" w:lineRule="auto"/>
        <w:jc w:val="both"/>
        <w:rPr>
          <w:rFonts w:cs="TTE130DE18t00"/>
          <w:b/>
          <w:color w:val="010101"/>
          <w:sz w:val="24"/>
          <w:szCs w:val="24"/>
        </w:rPr>
      </w:pPr>
    </w:p>
    <w:p w:rsidR="001D4F7A" w:rsidRDefault="001D4F7A" w:rsidP="001D4F7A">
      <w:pPr>
        <w:autoSpaceDE w:val="0"/>
        <w:autoSpaceDN w:val="0"/>
        <w:adjustRightInd w:val="0"/>
        <w:spacing w:line="240" w:lineRule="auto"/>
        <w:jc w:val="both"/>
        <w:rPr>
          <w:rFonts w:cs="TTE130DE18t00"/>
          <w:b/>
          <w:color w:val="000000"/>
          <w:sz w:val="24"/>
          <w:szCs w:val="24"/>
        </w:rPr>
      </w:pPr>
      <w:r w:rsidRPr="00A7433F">
        <w:rPr>
          <w:rFonts w:cs="TTE130DE18t00"/>
          <w:b/>
          <w:color w:val="010101"/>
          <w:sz w:val="24"/>
          <w:szCs w:val="24"/>
        </w:rPr>
        <w:t xml:space="preserve">PRIMERA. </w:t>
      </w:r>
      <w:r w:rsidRPr="00A7433F">
        <w:rPr>
          <w:rFonts w:cs="TTE130DE18t00"/>
          <w:b/>
          <w:color w:val="000000"/>
          <w:sz w:val="24"/>
          <w:szCs w:val="24"/>
        </w:rPr>
        <w:t>– Objeto del Contrato</w:t>
      </w:r>
    </w:p>
    <w:p w:rsidR="001D4F7A" w:rsidRPr="00A7433F" w:rsidRDefault="001D4F7A" w:rsidP="001D4F7A">
      <w:pPr>
        <w:tabs>
          <w:tab w:val="left" w:pos="9360"/>
        </w:tabs>
        <w:autoSpaceDE w:val="0"/>
        <w:autoSpaceDN w:val="0"/>
        <w:adjustRightInd w:val="0"/>
        <w:spacing w:line="240" w:lineRule="auto"/>
        <w:jc w:val="both"/>
        <w:rPr>
          <w:rFonts w:cs="TTE130DE18t00"/>
          <w:b/>
          <w:color w:val="000000"/>
          <w:sz w:val="24"/>
          <w:szCs w:val="24"/>
        </w:rPr>
      </w:pPr>
      <w:r>
        <w:rPr>
          <w:rFonts w:cs="TTE130DE18t00"/>
          <w:b/>
          <w:color w:val="000000"/>
          <w:sz w:val="24"/>
          <w:szCs w:val="24"/>
        </w:rPr>
        <w:tab/>
      </w:r>
      <w:r>
        <w:rPr>
          <w:rFonts w:cs="TTE130DE18t00"/>
          <w:b/>
          <w:color w:val="000000"/>
          <w:sz w:val="24"/>
          <w:szCs w:val="24"/>
        </w:rPr>
        <w:tab/>
      </w:r>
    </w:p>
    <w:p w:rsidR="001D4F7A" w:rsidRDefault="001D4F7A" w:rsidP="001D4F7A">
      <w:pPr>
        <w:autoSpaceDE w:val="0"/>
        <w:autoSpaceDN w:val="0"/>
        <w:adjustRightInd w:val="0"/>
        <w:spacing w:line="240" w:lineRule="auto"/>
        <w:ind w:left="720"/>
        <w:jc w:val="both"/>
        <w:rPr>
          <w:rFonts w:cs="TTE130DE18t00"/>
          <w:color w:val="000000"/>
          <w:sz w:val="24"/>
          <w:szCs w:val="24"/>
        </w:rPr>
      </w:pPr>
      <w:r w:rsidRPr="00686A15">
        <w:rPr>
          <w:rFonts w:cs="TTE130DE18t00"/>
          <w:color w:val="000000"/>
          <w:sz w:val="24"/>
          <w:szCs w:val="24"/>
        </w:rPr>
        <w:t xml:space="preserve">Es objeto del arrendamiento la </w:t>
      </w:r>
      <w:r>
        <w:rPr>
          <w:rFonts w:cs="TTE130DE18t00"/>
          <w:color w:val="000000"/>
          <w:sz w:val="24"/>
          <w:szCs w:val="24"/>
        </w:rPr>
        <w:t>Plaza</w:t>
      </w:r>
      <w:r w:rsidRPr="00686A15">
        <w:rPr>
          <w:rFonts w:cs="TTE130DE18t00"/>
          <w:color w:val="000000"/>
          <w:sz w:val="24"/>
          <w:szCs w:val="24"/>
        </w:rPr>
        <w:t xml:space="preserve"> descrita en el </w:t>
      </w:r>
      <w:r>
        <w:rPr>
          <w:rFonts w:cs="TTE130DE18t00"/>
          <w:color w:val="000000"/>
          <w:sz w:val="24"/>
          <w:szCs w:val="24"/>
        </w:rPr>
        <w:t>E</w:t>
      </w:r>
      <w:r w:rsidRPr="00686A15">
        <w:rPr>
          <w:rFonts w:cs="TTE130DE18t00"/>
          <w:color w:val="000000"/>
          <w:sz w:val="24"/>
          <w:szCs w:val="24"/>
        </w:rPr>
        <w:t xml:space="preserve">xpositivo I del presente </w:t>
      </w:r>
      <w:r>
        <w:rPr>
          <w:rFonts w:cs="TTE130DE18t00"/>
          <w:color w:val="000000"/>
          <w:sz w:val="24"/>
          <w:szCs w:val="24"/>
        </w:rPr>
        <w:t>C</w:t>
      </w:r>
      <w:r w:rsidRPr="00686A15">
        <w:rPr>
          <w:rFonts w:cs="TTE130DE18t00"/>
          <w:color w:val="000000"/>
          <w:sz w:val="24"/>
          <w:szCs w:val="24"/>
        </w:rPr>
        <w:t>ontrato.</w:t>
      </w:r>
    </w:p>
    <w:p w:rsidR="001D4F7A" w:rsidRPr="00686A15" w:rsidRDefault="001D4F7A" w:rsidP="001D4F7A">
      <w:pPr>
        <w:autoSpaceDE w:val="0"/>
        <w:autoSpaceDN w:val="0"/>
        <w:adjustRightInd w:val="0"/>
        <w:spacing w:line="240" w:lineRule="auto"/>
        <w:ind w:left="720"/>
        <w:jc w:val="both"/>
        <w:rPr>
          <w:rFonts w:cs="TTE130DE18t00"/>
          <w:color w:val="000000"/>
          <w:sz w:val="24"/>
          <w:szCs w:val="24"/>
        </w:rPr>
      </w:pPr>
    </w:p>
    <w:p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jc w:val="both"/>
        <w:rPr>
          <w:rFonts w:cs="TTE130DE18t00"/>
          <w:b/>
          <w:color w:val="000000"/>
          <w:sz w:val="24"/>
          <w:szCs w:val="24"/>
        </w:rPr>
      </w:pPr>
      <w:r w:rsidRPr="00A7433F">
        <w:rPr>
          <w:rFonts w:cs="TTE130DE18t00"/>
          <w:b/>
          <w:color w:val="000000"/>
          <w:sz w:val="24"/>
          <w:szCs w:val="24"/>
        </w:rPr>
        <w:t>SEGUNDA.- Destino</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utilizará la </w:t>
      </w:r>
      <w:r>
        <w:rPr>
          <w:rFonts w:cs="TTE130DE18t00"/>
          <w:color w:val="000000"/>
          <w:sz w:val="24"/>
          <w:szCs w:val="24"/>
        </w:rPr>
        <w:t>Plaza</w:t>
      </w:r>
      <w:r w:rsidRPr="00311409">
        <w:rPr>
          <w:rFonts w:cs="TTE130DE18t00"/>
          <w:color w:val="000000"/>
          <w:sz w:val="24"/>
          <w:szCs w:val="24"/>
        </w:rPr>
        <w:t xml:space="preserve"> para el estacionamiento</w:t>
      </w:r>
      <w:r>
        <w:rPr>
          <w:rFonts w:cs="TTE130DE18t00"/>
          <w:color w:val="000000"/>
          <w:sz w:val="24"/>
          <w:szCs w:val="24"/>
        </w:rPr>
        <w:t xml:space="preserve"> </w:t>
      </w:r>
      <w:r w:rsidRPr="00311409">
        <w:rPr>
          <w:rFonts w:cs="TTE130DE18t00"/>
          <w:color w:val="000000"/>
          <w:sz w:val="24"/>
          <w:szCs w:val="24"/>
        </w:rPr>
        <w:t>de vehículo</w:t>
      </w:r>
      <w:r>
        <w:rPr>
          <w:rFonts w:cs="TTE130DE18t00"/>
          <w:color w:val="000000"/>
          <w:sz w:val="24"/>
          <w:szCs w:val="24"/>
        </w:rPr>
        <w:t xml:space="preserve">. </w:t>
      </w:r>
    </w:p>
    <w:p w:rsidR="001D4F7A" w:rsidRDefault="001D4F7A" w:rsidP="001D4F7A">
      <w:pPr>
        <w:autoSpaceDE w:val="0"/>
        <w:autoSpaceDN w:val="0"/>
        <w:adjustRightInd w:val="0"/>
        <w:spacing w:line="240" w:lineRule="auto"/>
        <w:jc w:val="both"/>
        <w:rPr>
          <w:rFonts w:cs="TTE130DE18t00"/>
          <w:color w:val="000000"/>
          <w:sz w:val="24"/>
          <w:szCs w:val="24"/>
        </w:rPr>
      </w:pPr>
    </w:p>
    <w:p w:rsidR="001D4F7A" w:rsidRPr="00565289" w:rsidRDefault="001D4F7A" w:rsidP="001D4F7A">
      <w:pPr>
        <w:autoSpaceDE w:val="0"/>
        <w:autoSpaceDN w:val="0"/>
        <w:adjustRightInd w:val="0"/>
        <w:spacing w:line="240" w:lineRule="auto"/>
        <w:ind w:left="720"/>
        <w:jc w:val="both"/>
        <w:rPr>
          <w:rFonts w:cs="TTE130DE18t00"/>
          <w:color w:val="000000"/>
          <w:sz w:val="24"/>
          <w:szCs w:val="24"/>
          <w:lang w:val="es-ES_tradnl"/>
        </w:rPr>
      </w:pPr>
    </w:p>
    <w:p w:rsidR="001D4F7A" w:rsidRPr="00475ABE" w:rsidRDefault="001D4F7A" w:rsidP="001D4F7A">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TERCERA. </w:t>
      </w:r>
      <w:r w:rsidRPr="00475ABE">
        <w:rPr>
          <w:rFonts w:cs="TTE130DE18t00"/>
          <w:b/>
          <w:color w:val="000000"/>
          <w:sz w:val="24"/>
          <w:szCs w:val="24"/>
        </w:rPr>
        <w:t>– Duración del Contrato</w:t>
      </w:r>
    </w:p>
    <w:p w:rsidR="001D4F7A" w:rsidRPr="00B43B95" w:rsidRDefault="001D4F7A" w:rsidP="001D4F7A">
      <w:pPr>
        <w:autoSpaceDE w:val="0"/>
        <w:autoSpaceDN w:val="0"/>
        <w:adjustRightInd w:val="0"/>
        <w:spacing w:line="240" w:lineRule="auto"/>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plazo de duración del presente </w:t>
      </w:r>
      <w:r>
        <w:rPr>
          <w:rFonts w:cs="TTE130DE18t00"/>
          <w:color w:val="000000"/>
          <w:sz w:val="24"/>
          <w:szCs w:val="24"/>
        </w:rPr>
        <w:t>C</w:t>
      </w:r>
      <w:r w:rsidRPr="00311409">
        <w:rPr>
          <w:rFonts w:cs="TTE130DE18t00"/>
          <w:color w:val="000000"/>
          <w:sz w:val="24"/>
          <w:szCs w:val="24"/>
        </w:rPr>
        <w:t>ontrato es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311409">
        <w:rPr>
          <w:rFonts w:cs="TTE130DE18t00"/>
          <w:color w:val="000000"/>
          <w:sz w:val="24"/>
          <w:szCs w:val="24"/>
        </w:rPr>
        <w:t xml:space="preserve"> y</w:t>
      </w:r>
      <w:r>
        <w:rPr>
          <w:rFonts w:cs="TTE130DE18t00"/>
          <w:color w:val="000000"/>
          <w:sz w:val="24"/>
          <w:szCs w:val="24"/>
        </w:rPr>
        <w:t xml:space="preserve"> </w:t>
      </w:r>
      <w:r w:rsidRPr="00311409">
        <w:rPr>
          <w:rFonts w:cs="TTE130DE18t00"/>
          <w:color w:val="000000"/>
          <w:sz w:val="24"/>
          <w:szCs w:val="24"/>
        </w:rPr>
        <w:t xml:space="preserve">comenzará a regir en el día de la fecha del presente </w:t>
      </w:r>
      <w:r>
        <w:rPr>
          <w:rFonts w:cs="TTE130DE18t00"/>
          <w:color w:val="000000"/>
          <w:sz w:val="24"/>
          <w:szCs w:val="24"/>
        </w:rPr>
        <w:t>Contrato</w:t>
      </w:r>
      <w:r w:rsidRPr="00311409">
        <w:rPr>
          <w:rFonts w:cs="TTE130DE18t00"/>
          <w:color w:val="000000"/>
          <w:sz w:val="24"/>
          <w:szCs w:val="24"/>
        </w:rPr>
        <w:t>.</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Llegada la fecha de vencimiento del </w:t>
      </w:r>
      <w:r>
        <w:rPr>
          <w:rFonts w:cs="TTE130DE18t00"/>
          <w:color w:val="000000"/>
          <w:sz w:val="24"/>
          <w:szCs w:val="24"/>
        </w:rPr>
        <w:t>C</w:t>
      </w:r>
      <w:r w:rsidRPr="00311409">
        <w:rPr>
          <w:rFonts w:cs="TTE130DE18t00"/>
          <w:color w:val="000000"/>
          <w:sz w:val="24"/>
          <w:szCs w:val="24"/>
        </w:rPr>
        <w:t>ontrato, si ninguna de</w:t>
      </w:r>
      <w:r>
        <w:rPr>
          <w:rFonts w:cs="TTE130DE18t00"/>
          <w:color w:val="000000"/>
          <w:sz w:val="24"/>
          <w:szCs w:val="24"/>
        </w:rPr>
        <w:t xml:space="preserve"> </w:t>
      </w:r>
      <w:r w:rsidRPr="00311409">
        <w:rPr>
          <w:rFonts w:cs="TTE130DE18t00"/>
          <w:color w:val="000000"/>
          <w:sz w:val="24"/>
          <w:szCs w:val="24"/>
        </w:rPr>
        <w:t xml:space="preserve">las </w:t>
      </w:r>
      <w:r>
        <w:rPr>
          <w:rFonts w:cs="TTE130DE18t00"/>
          <w:color w:val="000000"/>
          <w:sz w:val="24"/>
          <w:szCs w:val="24"/>
        </w:rPr>
        <w:t>P</w:t>
      </w:r>
      <w:r w:rsidRPr="00311409">
        <w:rPr>
          <w:rFonts w:cs="TTE130DE18t00"/>
          <w:color w:val="000000"/>
          <w:sz w:val="24"/>
          <w:szCs w:val="24"/>
        </w:rPr>
        <w:t xml:space="preserve">artes hubiere comunicado a la otra la voluntad de </w:t>
      </w:r>
      <w:r>
        <w:rPr>
          <w:rFonts w:cs="TTE130DE18t00"/>
          <w:color w:val="000000"/>
          <w:sz w:val="24"/>
          <w:szCs w:val="24"/>
        </w:rPr>
        <w:t>terminar el C</w:t>
      </w:r>
      <w:r w:rsidRPr="00311409">
        <w:rPr>
          <w:rFonts w:cs="TTE130DE18t00"/>
          <w:color w:val="000000"/>
          <w:sz w:val="24"/>
          <w:szCs w:val="24"/>
        </w:rPr>
        <w:t>ontrato, éste se</w:t>
      </w:r>
      <w:r>
        <w:rPr>
          <w:rFonts w:cs="TTE130DE18t00"/>
          <w:color w:val="000000"/>
          <w:sz w:val="24"/>
          <w:szCs w:val="24"/>
        </w:rPr>
        <w:t xml:space="preserve"> </w:t>
      </w:r>
      <w:r w:rsidRPr="00311409">
        <w:rPr>
          <w:rFonts w:cs="TTE130DE18t00"/>
          <w:color w:val="000000"/>
          <w:sz w:val="24"/>
          <w:szCs w:val="24"/>
        </w:rPr>
        <w:t>prorrogará de año en año hasta que alguno de los contratantes notifique</w:t>
      </w:r>
      <w:r>
        <w:rPr>
          <w:rFonts w:cs="TTE130DE18t00"/>
          <w:color w:val="000000"/>
          <w:sz w:val="24"/>
          <w:szCs w:val="24"/>
        </w:rPr>
        <w:t xml:space="preserve"> </w:t>
      </w:r>
      <w:r w:rsidRPr="00311409">
        <w:rPr>
          <w:rFonts w:cs="TTE130DE18t00"/>
          <w:color w:val="000000"/>
          <w:sz w:val="24"/>
          <w:szCs w:val="24"/>
        </w:rPr>
        <w:t>fehacientemente al otro su intención de darlo por concluido.</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En el supuesto de que antes de que finalizara el plazo estipulado en el </w:t>
      </w:r>
      <w:r>
        <w:rPr>
          <w:rFonts w:cs="TTE130DE18t00"/>
          <w:color w:val="000000"/>
          <w:sz w:val="24"/>
          <w:szCs w:val="24"/>
        </w:rPr>
        <w:t>C</w:t>
      </w:r>
      <w:r w:rsidRPr="00311409">
        <w:rPr>
          <w:rFonts w:cs="TTE130DE18t00"/>
          <w:color w:val="000000"/>
          <w:sz w:val="24"/>
          <w:szCs w:val="24"/>
        </w:rPr>
        <w:t>ontrato</w:t>
      </w:r>
      <w:r>
        <w:rPr>
          <w:rFonts w:cs="TTE130DE18t00"/>
          <w:color w:val="000000"/>
          <w:sz w:val="24"/>
          <w:szCs w:val="24"/>
        </w:rPr>
        <w:t>,</w:t>
      </w:r>
      <w:r w:rsidRPr="00311409">
        <w:rPr>
          <w:rFonts w:cs="TTE130DE18t00"/>
          <w:color w:val="000000"/>
          <w:sz w:val="24"/>
          <w:szCs w:val="24"/>
        </w:rPr>
        <w:t xml:space="preserve"> el</w:t>
      </w:r>
      <w:r>
        <w:rPr>
          <w:rFonts w:cs="TTE130DE18t00"/>
          <w:color w:val="000000"/>
          <w:sz w:val="24"/>
          <w:szCs w:val="24"/>
        </w:rPr>
        <w:t xml:space="preserve"> A</w:t>
      </w:r>
      <w:r w:rsidRPr="00311409">
        <w:rPr>
          <w:rFonts w:cs="TTE130DE18t00"/>
          <w:color w:val="000000"/>
          <w:sz w:val="24"/>
          <w:szCs w:val="24"/>
        </w:rPr>
        <w:t xml:space="preserve">rrendatario desistiera del mismo, deberá preavisar al </w:t>
      </w:r>
      <w:r>
        <w:rPr>
          <w:rFonts w:cs="TTE130DE18t00"/>
          <w:color w:val="000000"/>
          <w:sz w:val="24"/>
          <w:szCs w:val="24"/>
        </w:rPr>
        <w:t>A</w:t>
      </w:r>
      <w:r w:rsidRPr="00311409">
        <w:rPr>
          <w:rFonts w:cs="TTE130DE18t00"/>
          <w:color w:val="000000"/>
          <w:sz w:val="24"/>
          <w:szCs w:val="24"/>
        </w:rPr>
        <w:t>rrendador con una</w:t>
      </w:r>
      <w:r>
        <w:rPr>
          <w:rFonts w:cs="TTE130DE18t00"/>
          <w:color w:val="000000"/>
          <w:sz w:val="24"/>
          <w:szCs w:val="24"/>
        </w:rPr>
        <w:t xml:space="preserve"> </w:t>
      </w:r>
      <w:r w:rsidRPr="00311409">
        <w:rPr>
          <w:rFonts w:cs="TTE130DE18t00"/>
          <w:color w:val="000000"/>
          <w:sz w:val="24"/>
          <w:szCs w:val="24"/>
        </w:rPr>
        <w:t xml:space="preserve">antelación mínima de dos </w:t>
      </w:r>
      <w:r>
        <w:rPr>
          <w:rFonts w:cs="TTE130DE18t00"/>
          <w:color w:val="000000"/>
          <w:sz w:val="24"/>
          <w:szCs w:val="24"/>
        </w:rPr>
        <w:t xml:space="preserve">(2) </w:t>
      </w:r>
      <w:r w:rsidRPr="00311409">
        <w:rPr>
          <w:rFonts w:cs="TTE130DE18t00"/>
          <w:color w:val="000000"/>
          <w:sz w:val="24"/>
          <w:szCs w:val="24"/>
        </w:rPr>
        <w:t>meses y le indemnizará con una cantidad equivalente a</w:t>
      </w:r>
      <w:r>
        <w:rPr>
          <w:rFonts w:cs="TTE130DE18t00"/>
          <w:color w:val="000000"/>
          <w:sz w:val="24"/>
          <w:szCs w:val="24"/>
        </w:rPr>
        <w:t xml:space="preserve"> </w:t>
      </w:r>
      <w:r w:rsidRPr="00311409">
        <w:rPr>
          <w:rFonts w:cs="TTE130DE18t00"/>
          <w:color w:val="000000"/>
          <w:sz w:val="24"/>
          <w:szCs w:val="24"/>
        </w:rPr>
        <w:t xml:space="preserve">una mensualidad de la renta en vigor por cada año del </w:t>
      </w:r>
      <w:r>
        <w:rPr>
          <w:rFonts w:cs="TTE130DE18t00"/>
          <w:color w:val="000000"/>
          <w:sz w:val="24"/>
          <w:szCs w:val="24"/>
        </w:rPr>
        <w:t>C</w:t>
      </w:r>
      <w:r w:rsidRPr="00311409">
        <w:rPr>
          <w:rFonts w:cs="TTE130DE18t00"/>
          <w:color w:val="000000"/>
          <w:sz w:val="24"/>
          <w:szCs w:val="24"/>
        </w:rPr>
        <w:t xml:space="preserve">ontrato </w:t>
      </w:r>
      <w:r>
        <w:rPr>
          <w:rFonts w:cs="TTE130DE18t00"/>
          <w:color w:val="000000"/>
          <w:sz w:val="24"/>
          <w:szCs w:val="24"/>
        </w:rPr>
        <w:t xml:space="preserve">(o de cualquiera de sus prórrogas) </w:t>
      </w:r>
      <w:r w:rsidRPr="00311409">
        <w:rPr>
          <w:rFonts w:cs="TTE130DE18t00"/>
          <w:color w:val="000000"/>
          <w:sz w:val="24"/>
          <w:szCs w:val="24"/>
        </w:rPr>
        <w:t>que reste por</w:t>
      </w:r>
      <w:r>
        <w:rPr>
          <w:rFonts w:cs="TTE130DE18t00"/>
          <w:color w:val="000000"/>
          <w:sz w:val="24"/>
          <w:szCs w:val="24"/>
        </w:rPr>
        <w:t xml:space="preserve"> </w:t>
      </w:r>
      <w:r w:rsidRPr="00311409">
        <w:rPr>
          <w:rFonts w:cs="TTE130DE18t00"/>
          <w:color w:val="000000"/>
          <w:sz w:val="24"/>
          <w:szCs w:val="24"/>
        </w:rPr>
        <w:t>cumplir. El período de tiempo inferior a un año dará lugar a la parte proporcional de</w:t>
      </w:r>
      <w:r>
        <w:rPr>
          <w:rFonts w:cs="TTE130DE18t00"/>
          <w:color w:val="000000"/>
          <w:sz w:val="24"/>
          <w:szCs w:val="24"/>
        </w:rPr>
        <w:t xml:space="preserve"> </w:t>
      </w:r>
      <w:r w:rsidRPr="00311409">
        <w:rPr>
          <w:rFonts w:cs="TTE130DE18t00"/>
          <w:color w:val="000000"/>
          <w:sz w:val="24"/>
          <w:szCs w:val="24"/>
        </w:rPr>
        <w:t>la indemnización.</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CUARTA. </w:t>
      </w:r>
      <w:r w:rsidRPr="00475ABE">
        <w:rPr>
          <w:rFonts w:cs="TTE130DE18t00"/>
          <w:b/>
          <w:color w:val="000000"/>
          <w:sz w:val="24"/>
          <w:szCs w:val="24"/>
        </w:rPr>
        <w:t>– Renta</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mensual inicial del arriendo, que deberá satisfacer </w:t>
      </w:r>
      <w:r>
        <w:rPr>
          <w:rFonts w:cs="TTE130DE18t00"/>
          <w:color w:val="000000"/>
          <w:sz w:val="24"/>
          <w:szCs w:val="24"/>
        </w:rPr>
        <w:t>el Arrendatario</w:t>
      </w:r>
      <w:r w:rsidRPr="00B43B95">
        <w:rPr>
          <w:rFonts w:cs="TTE130DE18t00"/>
          <w:color w:val="000000"/>
          <w:sz w:val="24"/>
          <w:szCs w:val="24"/>
        </w:rPr>
        <w:t xml:space="preserve"> a</w:t>
      </w:r>
      <w:r>
        <w:rPr>
          <w:rFonts w:cs="TTE130DE18t00"/>
          <w:color w:val="000000"/>
          <w:sz w:val="24"/>
          <w:szCs w:val="24"/>
        </w:rPr>
        <w:t>l Arrendador</w:t>
      </w:r>
      <w:r w:rsidRPr="00B43B95">
        <w:rPr>
          <w:rFonts w:cs="TTE130DE18t00"/>
          <w:color w:val="000000"/>
          <w:sz w:val="24"/>
          <w:szCs w:val="24"/>
        </w:rPr>
        <w:t>, queda fijada en la suma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Euros</w:t>
      </w:r>
      <w:r>
        <w:rPr>
          <w:rFonts w:cs="TTE130DE18t00"/>
          <w:color w:val="000000"/>
          <w:sz w:val="24"/>
          <w:szCs w:val="24"/>
        </w:rPr>
        <w:t xml:space="preserve"> </w:t>
      </w:r>
      <w:r w:rsidRPr="00B43B95">
        <w:rPr>
          <w:rFonts w:cs="TTE130DE18t00"/>
          <w:color w:val="000000"/>
          <w:sz w:val="24"/>
          <w:szCs w:val="24"/>
        </w:rPr>
        <w:t>mensuales.</w:t>
      </w: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Este arriendo se halla sujeto al Impuesto sobre el Valor Añadido y</w:t>
      </w:r>
      <w:r>
        <w:rPr>
          <w:rFonts w:cs="TTE130DE18t00"/>
          <w:color w:val="000000"/>
          <w:sz w:val="24"/>
          <w:szCs w:val="24"/>
        </w:rPr>
        <w:t>,</w:t>
      </w:r>
      <w:r w:rsidRPr="00B43B95">
        <w:rPr>
          <w:rFonts w:cs="TTE130DE18t00"/>
          <w:color w:val="000000"/>
          <w:sz w:val="24"/>
          <w:szCs w:val="24"/>
        </w:rPr>
        <w:t xml:space="preserve"> en</w:t>
      </w:r>
      <w:r>
        <w:rPr>
          <w:rFonts w:cs="TTE130DE18t00"/>
          <w:color w:val="000000"/>
          <w:sz w:val="24"/>
          <w:szCs w:val="24"/>
        </w:rPr>
        <w:t xml:space="preserve"> </w:t>
      </w:r>
      <w:r w:rsidRPr="00B43B95">
        <w:rPr>
          <w:rFonts w:cs="TTE130DE18t00"/>
          <w:color w:val="000000"/>
          <w:sz w:val="24"/>
          <w:szCs w:val="24"/>
        </w:rPr>
        <w:t>consecuencia, el importe total de cada uno de los sucesivos recibos de alquiler,</w:t>
      </w:r>
      <w:r>
        <w:rPr>
          <w:rFonts w:cs="TTE130DE18t00"/>
          <w:color w:val="000000"/>
          <w:sz w:val="24"/>
          <w:szCs w:val="24"/>
        </w:rPr>
        <w:t xml:space="preserve"> </w:t>
      </w:r>
      <w:r w:rsidRPr="00B43B95">
        <w:rPr>
          <w:rFonts w:cs="TTE130DE18t00"/>
          <w:color w:val="000000"/>
          <w:sz w:val="24"/>
          <w:szCs w:val="24"/>
        </w:rPr>
        <w:t xml:space="preserve">devengará </w:t>
      </w:r>
      <w:r w:rsidRPr="00B43B95">
        <w:rPr>
          <w:rFonts w:cs="TTE130DE18t00"/>
          <w:color w:val="000000"/>
          <w:sz w:val="24"/>
          <w:szCs w:val="24"/>
        </w:rPr>
        <w:lastRenderedPageBreak/>
        <w:t>obligatoriamente, según el tipo legal aplicable en cada momento y de</w:t>
      </w:r>
      <w:r>
        <w:rPr>
          <w:rFonts w:cs="TTE130DE18t00"/>
          <w:color w:val="000000"/>
          <w:sz w:val="24"/>
          <w:szCs w:val="24"/>
        </w:rPr>
        <w:t xml:space="preserve"> </w:t>
      </w:r>
      <w:r w:rsidRPr="00B43B95">
        <w:rPr>
          <w:rFonts w:cs="TTE130DE18t00"/>
          <w:color w:val="000000"/>
          <w:sz w:val="24"/>
          <w:szCs w:val="24"/>
        </w:rPr>
        <w:t>forma automática</w:t>
      </w:r>
      <w:r>
        <w:rPr>
          <w:rFonts w:cs="TTE130DE18t00"/>
          <w:color w:val="000000"/>
          <w:sz w:val="24"/>
          <w:szCs w:val="24"/>
        </w:rPr>
        <w:t>,</w:t>
      </w:r>
      <w:r w:rsidRPr="00B43B95">
        <w:rPr>
          <w:rFonts w:cs="TTE130DE18t00"/>
          <w:color w:val="000000"/>
          <w:sz w:val="24"/>
          <w:szCs w:val="24"/>
        </w:rPr>
        <w:t xml:space="preserve"> la cuota correspondiente por dicho impuesto, que figurará</w:t>
      </w:r>
      <w:r>
        <w:rPr>
          <w:rFonts w:cs="TTE130DE18t00"/>
          <w:color w:val="000000"/>
          <w:sz w:val="24"/>
          <w:szCs w:val="24"/>
        </w:rPr>
        <w:t xml:space="preserve"> </w:t>
      </w:r>
      <w:r w:rsidRPr="00B43B95">
        <w:rPr>
          <w:rFonts w:cs="TTE130DE18t00"/>
          <w:color w:val="000000"/>
          <w:sz w:val="24"/>
          <w:szCs w:val="24"/>
        </w:rPr>
        <w:t>separadamente del resto de los conceptos, sirviendo cada recibo como factura.</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La renta mensual será revisada anualmente, por periodos de doce meses</w:t>
      </w:r>
      <w:r>
        <w:rPr>
          <w:rFonts w:cs="TTE130DE18t00"/>
          <w:color w:val="000000"/>
          <w:sz w:val="24"/>
          <w:szCs w:val="24"/>
        </w:rPr>
        <w:t xml:space="preserve"> </w:t>
      </w:r>
      <w:r w:rsidRPr="00B43B95">
        <w:rPr>
          <w:rFonts w:cs="TTE130DE18t00"/>
          <w:color w:val="000000"/>
          <w:sz w:val="24"/>
          <w:szCs w:val="24"/>
        </w:rPr>
        <w:t>cumplidos, durante toda la vigencia del arrendamiento, para acomodarla a las</w:t>
      </w:r>
      <w:r>
        <w:rPr>
          <w:rFonts w:cs="TTE130DE18t00"/>
          <w:color w:val="000000"/>
          <w:sz w:val="24"/>
          <w:szCs w:val="24"/>
        </w:rPr>
        <w:t xml:space="preserve"> </w:t>
      </w:r>
      <w:r w:rsidRPr="00B43B95">
        <w:rPr>
          <w:rFonts w:cs="TTE130DE18t00"/>
          <w:color w:val="000000"/>
          <w:sz w:val="24"/>
          <w:szCs w:val="24"/>
        </w:rPr>
        <w:t>variaciones que sufra el Índice de Precios de Consumo (IPC) publicado por el</w:t>
      </w:r>
      <w:r>
        <w:rPr>
          <w:rFonts w:cs="TTE130DE18t00"/>
          <w:color w:val="000000"/>
          <w:sz w:val="24"/>
          <w:szCs w:val="24"/>
        </w:rPr>
        <w:t xml:space="preserve"> </w:t>
      </w:r>
      <w:r w:rsidRPr="00B43B95">
        <w:rPr>
          <w:rFonts w:cs="TTE130DE18t00"/>
          <w:color w:val="000000"/>
          <w:sz w:val="24"/>
          <w:szCs w:val="24"/>
        </w:rPr>
        <w:t>Instituto Nacional de Estadística (u organismo análogo que lo sustituya) para el</w:t>
      </w:r>
      <w:r>
        <w:rPr>
          <w:rFonts w:cs="TTE130DE18t00"/>
          <w:color w:val="000000"/>
          <w:sz w:val="24"/>
          <w:szCs w:val="24"/>
        </w:rPr>
        <w:t xml:space="preserve"> </w:t>
      </w:r>
      <w:r w:rsidRPr="00B43B95">
        <w:rPr>
          <w:rFonts w:cs="TTE130DE18t00"/>
          <w:color w:val="000000"/>
          <w:sz w:val="24"/>
          <w:szCs w:val="24"/>
        </w:rPr>
        <w:t>conjunto nacional total, durante los doce meses naturales inmediatamente</w:t>
      </w:r>
      <w:r>
        <w:rPr>
          <w:rFonts w:cs="TTE130DE18t00"/>
          <w:color w:val="000000"/>
          <w:sz w:val="24"/>
          <w:szCs w:val="24"/>
        </w:rPr>
        <w:t xml:space="preserve"> </w:t>
      </w:r>
      <w:r w:rsidRPr="00B43B95">
        <w:rPr>
          <w:rFonts w:cs="TTE130DE18t00"/>
          <w:color w:val="000000"/>
          <w:sz w:val="24"/>
          <w:szCs w:val="24"/>
        </w:rPr>
        <w:t>anteriores a la fecha de cada revisión. De tal modo, que la renta actualizada</w:t>
      </w:r>
      <w:r>
        <w:rPr>
          <w:rFonts w:cs="TTE130DE18t00"/>
          <w:color w:val="000000"/>
          <w:sz w:val="24"/>
          <w:szCs w:val="24"/>
        </w:rPr>
        <w:t xml:space="preserve"> </w:t>
      </w:r>
      <w:r w:rsidRPr="00B43B95">
        <w:rPr>
          <w:rFonts w:cs="TTE130DE18t00"/>
          <w:color w:val="000000"/>
          <w:sz w:val="24"/>
          <w:szCs w:val="24"/>
        </w:rPr>
        <w:t xml:space="preserve">vendrá constituida por el resultado de sumar o restar, según </w:t>
      </w:r>
      <w:r>
        <w:rPr>
          <w:rFonts w:cs="TTE130DE18t00"/>
          <w:color w:val="000000"/>
          <w:sz w:val="24"/>
          <w:szCs w:val="24"/>
        </w:rPr>
        <w:t xml:space="preserve">proceda, a la renta </w:t>
      </w:r>
      <w:r w:rsidRPr="00B43B95">
        <w:rPr>
          <w:rFonts w:cs="TTE130DE18t00"/>
          <w:color w:val="000000"/>
          <w:sz w:val="24"/>
          <w:szCs w:val="24"/>
        </w:rPr>
        <w:t>hasta entonces vigente, el res</w:t>
      </w:r>
      <w:r>
        <w:rPr>
          <w:rFonts w:cs="TTE130DE18t00"/>
          <w:color w:val="000000"/>
          <w:sz w:val="24"/>
          <w:szCs w:val="24"/>
        </w:rPr>
        <w:t xml:space="preserve">ultado de aplicar el mencionado </w:t>
      </w:r>
      <w:r w:rsidRPr="00B43B95">
        <w:rPr>
          <w:rFonts w:cs="TTE130DE18t00"/>
          <w:color w:val="000000"/>
          <w:sz w:val="24"/>
          <w:szCs w:val="24"/>
        </w:rPr>
        <w:t>sistema de revisión.</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comenzará a devengarse y será exigible </w:t>
      </w:r>
      <w:r>
        <w:rPr>
          <w:rFonts w:cs="TTE130DE18t00"/>
          <w:color w:val="000000"/>
          <w:sz w:val="24"/>
          <w:szCs w:val="24"/>
        </w:rPr>
        <w:t>del Arrendatario a partir de la fecha de entrada en vigor del Contrato.</w:t>
      </w:r>
    </w:p>
    <w:p w:rsidR="001D4F7A" w:rsidRDefault="001D4F7A" w:rsidP="001D4F7A">
      <w:pPr>
        <w:pStyle w:val="Prrafodelista"/>
        <w:tabs>
          <w:tab w:val="left" w:pos="-720"/>
        </w:tabs>
        <w:suppressAutoHyphens/>
        <w:jc w:val="both"/>
        <w:rPr>
          <w:rFonts w:cs="TTE130DE18t00"/>
          <w:color w:val="000000"/>
          <w:sz w:val="24"/>
          <w:szCs w:val="24"/>
          <w:lang w:val="es-ES"/>
        </w:rPr>
      </w:pPr>
    </w:p>
    <w:p w:rsidR="001D4F7A" w:rsidRPr="006314D7" w:rsidRDefault="001D4F7A" w:rsidP="001D4F7A">
      <w:pPr>
        <w:autoSpaceDE w:val="0"/>
        <w:autoSpaceDN w:val="0"/>
        <w:adjustRightInd w:val="0"/>
        <w:spacing w:line="240" w:lineRule="auto"/>
        <w:rPr>
          <w:rFonts w:cs="TTE130DE18t00"/>
          <w:b/>
          <w:color w:val="000000"/>
          <w:sz w:val="24"/>
          <w:szCs w:val="24"/>
        </w:rPr>
      </w:pPr>
      <w:r w:rsidRPr="006314D7">
        <w:rPr>
          <w:rFonts w:cs="TTE130DE18t00"/>
          <w:b/>
          <w:color w:val="000000"/>
          <w:sz w:val="24"/>
          <w:szCs w:val="24"/>
        </w:rPr>
        <w:t xml:space="preserve">QUINTA.- Forma de </w:t>
      </w:r>
      <w:r>
        <w:rPr>
          <w:rFonts w:cs="TTE130DE18t00"/>
          <w:b/>
          <w:color w:val="000000"/>
          <w:sz w:val="24"/>
          <w:szCs w:val="24"/>
        </w:rPr>
        <w:t>P</w:t>
      </w:r>
      <w:r w:rsidRPr="006314D7">
        <w:rPr>
          <w:rFonts w:cs="TTE130DE18t00"/>
          <w:b/>
          <w:color w:val="000000"/>
          <w:sz w:val="24"/>
          <w:szCs w:val="24"/>
        </w:rPr>
        <w:t>ago de</w:t>
      </w:r>
      <w:r>
        <w:rPr>
          <w:rFonts w:cs="TTE130DE18t00"/>
          <w:b/>
          <w:color w:val="000000"/>
          <w:sz w:val="24"/>
          <w:szCs w:val="24"/>
        </w:rPr>
        <w:t xml:space="preserve"> la Renta</w:t>
      </w:r>
    </w:p>
    <w:p w:rsidR="001D4F7A" w:rsidRPr="00B43B95" w:rsidRDefault="001D4F7A" w:rsidP="001D4F7A">
      <w:pPr>
        <w:autoSpaceDE w:val="0"/>
        <w:autoSpaceDN w:val="0"/>
        <w:adjustRightInd w:val="0"/>
        <w:spacing w:line="240" w:lineRule="auto"/>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comenzará a devengarse a partir de la fecha de entrada en vigor del Contrato.</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pago </w:t>
      </w:r>
      <w:r>
        <w:rPr>
          <w:rFonts w:cs="TTE130DE18t00"/>
          <w:color w:val="000000"/>
          <w:sz w:val="24"/>
          <w:szCs w:val="24"/>
        </w:rPr>
        <w:t>de la renta así como de</w:t>
      </w:r>
      <w:r w:rsidRPr="00B43B95">
        <w:rPr>
          <w:rFonts w:cs="TTE130DE18t00"/>
          <w:color w:val="000000"/>
          <w:sz w:val="24"/>
          <w:szCs w:val="24"/>
        </w:rPr>
        <w:t xml:space="preserve"> cualquier otra cantidad que pudiera traer causa en el</w:t>
      </w:r>
      <w:r>
        <w:rPr>
          <w:rFonts w:cs="TTE130DE18t00"/>
          <w:color w:val="000000"/>
          <w:sz w:val="24"/>
          <w:szCs w:val="24"/>
        </w:rPr>
        <w:t xml:space="preserve"> </w:t>
      </w:r>
      <w:r w:rsidRPr="00B43B95">
        <w:rPr>
          <w:rFonts w:cs="TTE130DE18t00"/>
          <w:color w:val="000000"/>
          <w:sz w:val="24"/>
          <w:szCs w:val="24"/>
        </w:rPr>
        <w:t>presente Contrato</w:t>
      </w:r>
      <w:r>
        <w:rPr>
          <w:rFonts w:cs="TTE130DE18t00"/>
          <w:color w:val="000000"/>
          <w:sz w:val="24"/>
          <w:szCs w:val="24"/>
        </w:rPr>
        <w:t xml:space="preserve"> y acordado por ambas partes,</w:t>
      </w:r>
      <w:r w:rsidRPr="00B43B95">
        <w:rPr>
          <w:rFonts w:cs="TTE130DE18t00"/>
          <w:color w:val="000000"/>
          <w:sz w:val="24"/>
          <w:szCs w:val="24"/>
        </w:rPr>
        <w:t xml:space="preserve"> se efectuará por adelantado dentro de los siete primeros días</w:t>
      </w:r>
      <w:r>
        <w:rPr>
          <w:rFonts w:cs="TTE130DE18t00"/>
          <w:color w:val="000000"/>
          <w:sz w:val="24"/>
          <w:szCs w:val="24"/>
        </w:rPr>
        <w:t xml:space="preserve"> naturales de </w:t>
      </w:r>
      <w:r w:rsidRPr="00B43B95">
        <w:rPr>
          <w:rFonts w:cs="TTE130DE18t00"/>
          <w:color w:val="000000"/>
          <w:sz w:val="24"/>
          <w:szCs w:val="24"/>
        </w:rPr>
        <w:t>cada mes, sin necesidad de previo requerimiento de pago, mediante</w:t>
      </w:r>
      <w:r>
        <w:rPr>
          <w:rFonts w:cs="TTE130DE18t00"/>
          <w:color w:val="000000"/>
          <w:sz w:val="24"/>
          <w:szCs w:val="24"/>
        </w:rPr>
        <w:t xml:space="preserve"> cargo por </w:t>
      </w:r>
      <w:r w:rsidRPr="00B43B95">
        <w:rPr>
          <w:rFonts w:cs="TTE130DE18t00"/>
          <w:color w:val="000000"/>
          <w:sz w:val="24"/>
          <w:szCs w:val="24"/>
        </w:rPr>
        <w:t>domiciliación bancaria en la Cuenta Corriente número</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que al efecto designa en este momento el </w:t>
      </w:r>
      <w:r>
        <w:rPr>
          <w:rFonts w:cs="TTE130DE18t00"/>
          <w:color w:val="000000"/>
          <w:sz w:val="24"/>
          <w:szCs w:val="24"/>
        </w:rPr>
        <w:t>A</w:t>
      </w:r>
      <w:r w:rsidRPr="00B43B95">
        <w:rPr>
          <w:rFonts w:cs="TTE130DE18t00"/>
          <w:color w:val="000000"/>
          <w:sz w:val="24"/>
          <w:szCs w:val="24"/>
        </w:rPr>
        <w:t>rrendador, sin que dicha domiciliación</w:t>
      </w:r>
      <w:r>
        <w:rPr>
          <w:rFonts w:cs="TTE130DE18t00"/>
          <w:color w:val="000000"/>
          <w:sz w:val="24"/>
          <w:szCs w:val="24"/>
        </w:rPr>
        <w:t xml:space="preserve">  </w:t>
      </w:r>
      <w:r w:rsidRPr="00B43B95">
        <w:rPr>
          <w:rFonts w:cs="TTE130DE18t00"/>
          <w:color w:val="000000"/>
          <w:sz w:val="24"/>
          <w:szCs w:val="24"/>
        </w:rPr>
        <w:t>pueda quedar nunca desvirtuada por cualquier práctica en contra.</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durante la vigencia del Contrato modificar la entidad y cuenta bancaria en las que se domicilian los recibos, siempre que lo notifique por escrito al Arrendador con una antelación de un (1) mes a la fecha de su efectividad.</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00000"/>
          <w:sz w:val="24"/>
          <w:szCs w:val="24"/>
        </w:rPr>
        <w:t>SEXTA .- Gastos e Impuestos.</w:t>
      </w:r>
    </w:p>
    <w:p w:rsidR="001D4F7A" w:rsidRPr="008D6531" w:rsidRDefault="001D4F7A" w:rsidP="001D4F7A">
      <w:pPr>
        <w:autoSpaceDE w:val="0"/>
        <w:autoSpaceDN w:val="0"/>
        <w:adjustRightInd w:val="0"/>
        <w:spacing w:line="240" w:lineRule="auto"/>
        <w:jc w:val="both"/>
        <w:rPr>
          <w:rFonts w:cs="TTE130DE18t00"/>
          <w:b/>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Serán de cuenta y a cargo del Arrendador los gastos generales e impuestos, a excepción del Impuesto sobre el Valor Añadido, de conformidad con lo previsto en la cláusula inmediatamente anterior. </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rPr>
          <w:rFonts w:cs="TTE130DE18t00"/>
          <w:color w:val="000000"/>
          <w:sz w:val="24"/>
          <w:szCs w:val="24"/>
        </w:rPr>
      </w:pPr>
      <w:r>
        <w:rPr>
          <w:rFonts w:cs="TTE130DE18t00"/>
          <w:b/>
          <w:color w:val="000000"/>
          <w:sz w:val="24"/>
          <w:szCs w:val="24"/>
        </w:rPr>
        <w:t>SÉPTIMA.- Obras, Conservación, Uso y Reparación.</w:t>
      </w:r>
    </w:p>
    <w:p w:rsidR="001D4F7A" w:rsidRPr="00311409" w:rsidRDefault="001D4F7A" w:rsidP="001D4F7A">
      <w:pPr>
        <w:autoSpaceDE w:val="0"/>
        <w:autoSpaceDN w:val="0"/>
        <w:adjustRightInd w:val="0"/>
        <w:spacing w:line="240" w:lineRule="auto"/>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arrendatario declara recibir la </w:t>
      </w:r>
      <w:r>
        <w:rPr>
          <w:rFonts w:cs="TTE130DE18t00"/>
          <w:color w:val="000000"/>
          <w:sz w:val="24"/>
          <w:szCs w:val="24"/>
        </w:rPr>
        <w:t>P</w:t>
      </w:r>
      <w:r w:rsidRPr="00311409">
        <w:rPr>
          <w:rFonts w:cs="TTE130DE18t00"/>
          <w:color w:val="000000"/>
          <w:sz w:val="24"/>
          <w:szCs w:val="24"/>
        </w:rPr>
        <w:t>laza en perfecto estado de utilidad.</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w:t>
      </w:r>
      <w:r w:rsidRPr="00311409">
        <w:rPr>
          <w:rFonts w:cs="TTE130DE18t00"/>
          <w:color w:val="000000"/>
          <w:sz w:val="24"/>
          <w:szCs w:val="24"/>
        </w:rPr>
        <w:t>rrendador estará obligado a realizar todas las reparaciones</w:t>
      </w:r>
      <w:r>
        <w:rPr>
          <w:rFonts w:cs="TTE130DE18t00"/>
          <w:color w:val="000000"/>
          <w:sz w:val="24"/>
          <w:szCs w:val="24"/>
        </w:rPr>
        <w:t xml:space="preserve"> </w:t>
      </w:r>
      <w:r w:rsidRPr="00311409">
        <w:rPr>
          <w:rFonts w:cs="TTE130DE18t00"/>
          <w:color w:val="000000"/>
          <w:sz w:val="24"/>
          <w:szCs w:val="24"/>
        </w:rPr>
        <w:t xml:space="preserve">necesarias para el mantenimiento de la </w:t>
      </w:r>
      <w:r>
        <w:rPr>
          <w:rFonts w:cs="TTE130DE18t00"/>
          <w:color w:val="000000"/>
          <w:sz w:val="24"/>
          <w:szCs w:val="24"/>
        </w:rPr>
        <w:t>P</w:t>
      </w:r>
      <w:r w:rsidRPr="00311409">
        <w:rPr>
          <w:rFonts w:cs="TTE130DE18t00"/>
          <w:color w:val="000000"/>
          <w:sz w:val="24"/>
          <w:szCs w:val="24"/>
        </w:rPr>
        <w:t>laza en perfectas condiciones</w:t>
      </w:r>
      <w:r>
        <w:rPr>
          <w:rFonts w:cs="TTE130DE18t00"/>
          <w:color w:val="000000"/>
          <w:sz w:val="24"/>
          <w:szCs w:val="24"/>
        </w:rPr>
        <w:t xml:space="preserve"> para su uso </w:t>
      </w:r>
      <w:r w:rsidRPr="00311409">
        <w:rPr>
          <w:rFonts w:cs="TTE130DE18t00"/>
          <w:color w:val="000000"/>
          <w:sz w:val="24"/>
          <w:szCs w:val="24"/>
        </w:rPr>
        <w:t>normal, y a requerir a la comunidad de propietarios para que ordenen</w:t>
      </w:r>
      <w:r>
        <w:rPr>
          <w:rFonts w:cs="TTE130DE18t00"/>
          <w:color w:val="000000"/>
          <w:sz w:val="24"/>
          <w:szCs w:val="24"/>
        </w:rPr>
        <w:t xml:space="preserve"> </w:t>
      </w:r>
      <w:r w:rsidRPr="00311409">
        <w:rPr>
          <w:rFonts w:cs="TTE130DE18t00"/>
          <w:color w:val="000000"/>
          <w:sz w:val="24"/>
          <w:szCs w:val="24"/>
        </w:rPr>
        <w:t>la realización de obras necesarias en los elementos comunes, al mismo objeto.</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Si durante el período de vigencia del arrendamiento surgiere la necesidad de</w:t>
      </w:r>
      <w:r>
        <w:rPr>
          <w:rFonts w:cs="TTE130DE18t00"/>
          <w:color w:val="000000"/>
          <w:sz w:val="24"/>
          <w:szCs w:val="24"/>
        </w:rPr>
        <w:t xml:space="preserve"> </w:t>
      </w:r>
      <w:r w:rsidRPr="00311409">
        <w:rPr>
          <w:rFonts w:cs="TTE130DE18t00"/>
          <w:color w:val="000000"/>
          <w:sz w:val="24"/>
          <w:szCs w:val="24"/>
        </w:rPr>
        <w:t xml:space="preserve">realizar alguna reparación en la </w:t>
      </w:r>
      <w:r>
        <w:rPr>
          <w:rFonts w:cs="TTE130DE18t00"/>
          <w:color w:val="000000"/>
          <w:sz w:val="24"/>
          <w:szCs w:val="24"/>
        </w:rPr>
        <w:t>Plaza</w:t>
      </w:r>
      <w:r w:rsidRPr="00311409">
        <w:rPr>
          <w:rFonts w:cs="TTE130DE18t00"/>
          <w:color w:val="000000"/>
          <w:sz w:val="24"/>
          <w:szCs w:val="24"/>
        </w:rPr>
        <w:t xml:space="preserve"> que por su urgencia no pudiera</w:t>
      </w:r>
      <w:r>
        <w:rPr>
          <w:rFonts w:cs="TTE130DE18t00"/>
          <w:color w:val="000000"/>
          <w:sz w:val="24"/>
          <w:szCs w:val="24"/>
        </w:rPr>
        <w:t xml:space="preserve"> </w:t>
      </w:r>
      <w:r w:rsidRPr="00311409">
        <w:rPr>
          <w:rFonts w:cs="TTE130DE18t00"/>
          <w:color w:val="000000"/>
          <w:sz w:val="24"/>
          <w:szCs w:val="24"/>
        </w:rPr>
        <w:t xml:space="preserve">diferirse hasta la conclusión del </w:t>
      </w:r>
      <w:r>
        <w:rPr>
          <w:rFonts w:cs="TTE130DE18t00"/>
          <w:color w:val="000000"/>
          <w:sz w:val="24"/>
          <w:szCs w:val="24"/>
        </w:rPr>
        <w:t>C</w:t>
      </w:r>
      <w:r w:rsidRPr="00311409">
        <w:rPr>
          <w:rFonts w:cs="TTE130DE18t00"/>
          <w:color w:val="000000"/>
          <w:sz w:val="24"/>
          <w:szCs w:val="24"/>
        </w:rPr>
        <w:t xml:space="preserve">ontrato, </w:t>
      </w:r>
      <w:r>
        <w:rPr>
          <w:rFonts w:cs="TTE130DE18t00"/>
          <w:color w:val="000000"/>
          <w:sz w:val="24"/>
          <w:szCs w:val="24"/>
        </w:rPr>
        <w:t>queda</w:t>
      </w:r>
      <w:r w:rsidRPr="00311409">
        <w:rPr>
          <w:rFonts w:cs="TTE130DE18t00"/>
          <w:color w:val="000000"/>
          <w:sz w:val="24"/>
          <w:szCs w:val="24"/>
        </w:rPr>
        <w:t xml:space="preserve"> el </w:t>
      </w:r>
      <w:r>
        <w:rPr>
          <w:rFonts w:cs="TTE130DE18t00"/>
          <w:color w:val="000000"/>
          <w:sz w:val="24"/>
          <w:szCs w:val="24"/>
        </w:rPr>
        <w:t>A</w:t>
      </w:r>
      <w:r w:rsidRPr="00311409">
        <w:rPr>
          <w:rFonts w:cs="TTE130DE18t00"/>
          <w:color w:val="000000"/>
          <w:sz w:val="24"/>
          <w:szCs w:val="24"/>
        </w:rPr>
        <w:t>rrendatario obligado a tolerar la</w:t>
      </w:r>
      <w:r>
        <w:rPr>
          <w:rFonts w:cs="TTE130DE18t00"/>
          <w:color w:val="000000"/>
          <w:sz w:val="24"/>
          <w:szCs w:val="24"/>
        </w:rPr>
        <w:t xml:space="preserve"> </w:t>
      </w:r>
      <w:r w:rsidRPr="00311409">
        <w:rPr>
          <w:rFonts w:cs="TTE130DE18t00"/>
          <w:color w:val="000000"/>
          <w:sz w:val="24"/>
          <w:szCs w:val="24"/>
        </w:rPr>
        <w:t xml:space="preserve">obra y el </w:t>
      </w:r>
      <w:r>
        <w:rPr>
          <w:rFonts w:cs="TTE130DE18t00"/>
          <w:color w:val="000000"/>
          <w:sz w:val="24"/>
          <w:szCs w:val="24"/>
        </w:rPr>
        <w:t>A</w:t>
      </w:r>
      <w:r w:rsidRPr="00311409">
        <w:rPr>
          <w:rFonts w:cs="TTE130DE18t00"/>
          <w:color w:val="000000"/>
          <w:sz w:val="24"/>
          <w:szCs w:val="24"/>
        </w:rPr>
        <w:t>rrendador a reducir la renta en la cantidad que resulte de multiplicar el</w:t>
      </w:r>
      <w:r>
        <w:rPr>
          <w:rFonts w:cs="TTE130DE18t00"/>
          <w:color w:val="000000"/>
          <w:sz w:val="24"/>
          <w:szCs w:val="24"/>
        </w:rPr>
        <w:t xml:space="preserve"> </w:t>
      </w:r>
      <w:r w:rsidRPr="00311409">
        <w:rPr>
          <w:rFonts w:cs="TTE130DE18t00"/>
          <w:color w:val="000000"/>
          <w:sz w:val="24"/>
          <w:szCs w:val="24"/>
        </w:rPr>
        <w:t xml:space="preserve">número de días que no se ha podido utilizar </w:t>
      </w:r>
      <w:r>
        <w:rPr>
          <w:rFonts w:cs="TTE130DE18t00"/>
          <w:color w:val="000000"/>
          <w:sz w:val="24"/>
          <w:szCs w:val="24"/>
        </w:rPr>
        <w:t>la Plaza</w:t>
      </w:r>
      <w:r w:rsidRPr="00311409">
        <w:rPr>
          <w:rFonts w:cs="TTE130DE18t00"/>
          <w:color w:val="000000"/>
          <w:sz w:val="24"/>
          <w:szCs w:val="24"/>
        </w:rPr>
        <w:t xml:space="preserve"> por la renta diaria.</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se obliga a poner en conocimiento del </w:t>
      </w:r>
      <w:r>
        <w:rPr>
          <w:rFonts w:cs="TTE130DE18t00"/>
          <w:color w:val="000000"/>
          <w:sz w:val="24"/>
          <w:szCs w:val="24"/>
        </w:rPr>
        <w:t>A</w:t>
      </w:r>
      <w:r w:rsidRPr="00311409">
        <w:rPr>
          <w:rFonts w:cs="TTE130DE18t00"/>
          <w:color w:val="000000"/>
          <w:sz w:val="24"/>
          <w:szCs w:val="24"/>
        </w:rPr>
        <w:t>rrendador, en el plazo</w:t>
      </w:r>
      <w:r>
        <w:rPr>
          <w:rFonts w:cs="TTE130DE18t00"/>
          <w:color w:val="000000"/>
          <w:sz w:val="24"/>
          <w:szCs w:val="24"/>
        </w:rPr>
        <w:t xml:space="preserve"> </w:t>
      </w:r>
      <w:r w:rsidRPr="00311409">
        <w:rPr>
          <w:rFonts w:cs="TTE130DE18t00"/>
          <w:color w:val="000000"/>
          <w:sz w:val="24"/>
          <w:szCs w:val="24"/>
        </w:rPr>
        <w:t>más breve posible, la necesidad de reparaciones o las actuaciones molestas o</w:t>
      </w:r>
      <w:r>
        <w:rPr>
          <w:rFonts w:cs="TTE130DE18t00"/>
          <w:color w:val="000000"/>
          <w:sz w:val="24"/>
          <w:szCs w:val="24"/>
        </w:rPr>
        <w:t xml:space="preserve"> </w:t>
      </w:r>
      <w:r w:rsidRPr="00311409">
        <w:rPr>
          <w:rFonts w:cs="TTE130DE18t00"/>
          <w:color w:val="000000"/>
          <w:sz w:val="24"/>
          <w:szCs w:val="24"/>
        </w:rPr>
        <w:t xml:space="preserve">dañosas de terceros en la </w:t>
      </w:r>
      <w:r>
        <w:rPr>
          <w:rFonts w:cs="TTE130DE18t00"/>
          <w:color w:val="000000"/>
          <w:sz w:val="24"/>
          <w:szCs w:val="24"/>
        </w:rPr>
        <w:t>Plaza</w:t>
      </w:r>
      <w:r w:rsidRPr="00311409">
        <w:rPr>
          <w:rFonts w:cs="TTE130DE18t00"/>
          <w:color w:val="000000"/>
          <w:sz w:val="24"/>
          <w:szCs w:val="24"/>
        </w:rPr>
        <w:t>.</w:t>
      </w: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p>
    <w:p w:rsidR="001D4F7A" w:rsidRPr="00311409"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El </w:t>
      </w:r>
      <w:r>
        <w:rPr>
          <w:rFonts w:cs="TTE130DE18t00"/>
          <w:color w:val="000000"/>
          <w:sz w:val="24"/>
          <w:szCs w:val="24"/>
        </w:rPr>
        <w:t>A</w:t>
      </w:r>
      <w:r w:rsidRPr="00311409">
        <w:rPr>
          <w:rFonts w:cs="TTE130DE18t00"/>
          <w:color w:val="000000"/>
          <w:sz w:val="24"/>
          <w:szCs w:val="24"/>
        </w:rPr>
        <w:t xml:space="preserve">rrendatario no podrá hacer por sí o por otros, obras ni mejoras en la </w:t>
      </w:r>
      <w:r>
        <w:rPr>
          <w:rFonts w:cs="TTE130DE18t00"/>
          <w:color w:val="000000"/>
          <w:sz w:val="24"/>
          <w:szCs w:val="24"/>
        </w:rPr>
        <w:t>Plaza</w:t>
      </w:r>
      <w:r w:rsidRPr="00311409">
        <w:rPr>
          <w:rFonts w:cs="TTE130DE18t00"/>
          <w:color w:val="000000"/>
          <w:sz w:val="24"/>
          <w:szCs w:val="24"/>
        </w:rPr>
        <w:t xml:space="preserve">, sin el previo consentimiento por escrito del </w:t>
      </w:r>
      <w:r>
        <w:rPr>
          <w:rFonts w:cs="TTE130DE18t00"/>
          <w:color w:val="000000"/>
          <w:sz w:val="24"/>
          <w:szCs w:val="24"/>
        </w:rPr>
        <w:t>A</w:t>
      </w:r>
      <w:r w:rsidRPr="00311409">
        <w:rPr>
          <w:rFonts w:cs="TTE130DE18t00"/>
          <w:color w:val="000000"/>
          <w:sz w:val="24"/>
          <w:szCs w:val="24"/>
        </w:rPr>
        <w:t>rrendador.</w:t>
      </w:r>
    </w:p>
    <w:p w:rsidR="001D4F7A" w:rsidRPr="00311409" w:rsidRDefault="001D4F7A" w:rsidP="001D4F7A">
      <w:pPr>
        <w:autoSpaceDE w:val="0"/>
        <w:autoSpaceDN w:val="0"/>
        <w:adjustRightInd w:val="0"/>
        <w:spacing w:line="240" w:lineRule="auto"/>
        <w:rPr>
          <w:rFonts w:cs="TTE130DE18t00"/>
          <w:color w:val="000000"/>
          <w:sz w:val="24"/>
          <w:szCs w:val="24"/>
        </w:rPr>
      </w:pPr>
    </w:p>
    <w:p w:rsidR="001D4F7A" w:rsidRDefault="001D4F7A" w:rsidP="001D4F7A">
      <w:pPr>
        <w:autoSpaceDE w:val="0"/>
        <w:autoSpaceDN w:val="0"/>
        <w:adjustRightInd w:val="0"/>
        <w:spacing w:line="240" w:lineRule="auto"/>
        <w:ind w:left="720"/>
        <w:jc w:val="both"/>
        <w:rPr>
          <w:rFonts w:ascii="Times New Roman" w:hAnsi="Times New Roman"/>
          <w:b/>
          <w:spacing w:val="-2"/>
          <w:lang w:val="es-ES_tradnl"/>
        </w:rPr>
      </w:pPr>
    </w:p>
    <w:p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00000"/>
          <w:sz w:val="24"/>
          <w:szCs w:val="24"/>
          <w:lang w:val="es-ES_tradnl"/>
        </w:rPr>
        <w:t>OCTAVA</w:t>
      </w:r>
      <w:r>
        <w:rPr>
          <w:rFonts w:cs="TTE130DE18t00"/>
          <w:b/>
          <w:color w:val="000000"/>
          <w:sz w:val="24"/>
          <w:szCs w:val="24"/>
        </w:rPr>
        <w:t>.- Cesión y Subarriendo</w:t>
      </w:r>
    </w:p>
    <w:p w:rsidR="001D4F7A" w:rsidRPr="00FC64D5" w:rsidRDefault="001D4F7A" w:rsidP="001D4F7A">
      <w:pPr>
        <w:autoSpaceDE w:val="0"/>
        <w:autoSpaceDN w:val="0"/>
        <w:adjustRightInd w:val="0"/>
        <w:spacing w:line="240" w:lineRule="auto"/>
        <w:rPr>
          <w:rFonts w:cs="TTE130DE18t00"/>
          <w:b/>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311409">
        <w:rPr>
          <w:rFonts w:cs="TTE130DE18t00"/>
          <w:color w:val="000000"/>
          <w:sz w:val="24"/>
          <w:szCs w:val="24"/>
        </w:rPr>
        <w:t xml:space="preserve">Se prohíbe expresamente al </w:t>
      </w:r>
      <w:r>
        <w:rPr>
          <w:rFonts w:cs="TTE130DE18t00"/>
          <w:color w:val="000000"/>
          <w:sz w:val="24"/>
          <w:szCs w:val="24"/>
        </w:rPr>
        <w:t>A</w:t>
      </w:r>
      <w:r w:rsidRPr="00311409">
        <w:rPr>
          <w:rFonts w:cs="TTE130DE18t00"/>
          <w:color w:val="000000"/>
          <w:sz w:val="24"/>
          <w:szCs w:val="24"/>
        </w:rPr>
        <w:t>rrendatario ceder o subarrendar total o</w:t>
      </w:r>
      <w:r>
        <w:rPr>
          <w:rFonts w:cs="TTE130DE18t00"/>
          <w:color w:val="000000"/>
          <w:sz w:val="24"/>
          <w:szCs w:val="24"/>
        </w:rPr>
        <w:t xml:space="preserve"> parcialmente la Plaza sin el consentimiento expreso del Arrendador.</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Pr="00B43B95" w:rsidRDefault="001D4F7A" w:rsidP="001D4F7A">
      <w:pPr>
        <w:autoSpaceDE w:val="0"/>
        <w:autoSpaceDN w:val="0"/>
        <w:adjustRightInd w:val="0"/>
        <w:spacing w:line="240" w:lineRule="auto"/>
        <w:ind w:left="720"/>
        <w:jc w:val="both"/>
        <w:rPr>
          <w:rFonts w:cs="TTE130DE18t00"/>
          <w:color w:val="000000"/>
          <w:sz w:val="24"/>
          <w:szCs w:val="24"/>
        </w:rPr>
      </w:pPr>
    </w:p>
    <w:p w:rsidR="001D4F7A" w:rsidRPr="00870B98" w:rsidRDefault="001D4F7A" w:rsidP="001D4F7A">
      <w:pPr>
        <w:autoSpaceDE w:val="0"/>
        <w:autoSpaceDN w:val="0"/>
        <w:adjustRightInd w:val="0"/>
        <w:spacing w:line="240" w:lineRule="auto"/>
        <w:rPr>
          <w:rFonts w:cs="TTE130DE18t00"/>
          <w:b/>
          <w:color w:val="000000"/>
          <w:sz w:val="24"/>
          <w:szCs w:val="24"/>
        </w:rPr>
      </w:pPr>
      <w:r w:rsidRPr="00870B98">
        <w:rPr>
          <w:rFonts w:cs="TTE130DE18t00"/>
          <w:b/>
          <w:color w:val="010101"/>
          <w:sz w:val="24"/>
          <w:szCs w:val="24"/>
        </w:rPr>
        <w:t xml:space="preserve">NOVENA. </w:t>
      </w:r>
      <w:r w:rsidRPr="00870B98">
        <w:rPr>
          <w:rFonts w:cs="TTE130DE18t00"/>
          <w:b/>
          <w:color w:val="000000"/>
          <w:sz w:val="24"/>
          <w:szCs w:val="24"/>
        </w:rPr>
        <w:t xml:space="preserve">– </w:t>
      </w:r>
      <w:r>
        <w:rPr>
          <w:rFonts w:cs="TTE130DE18t00"/>
          <w:b/>
          <w:color w:val="000000"/>
          <w:sz w:val="24"/>
          <w:szCs w:val="24"/>
        </w:rPr>
        <w:t>Continuidad del Contrato</w:t>
      </w:r>
    </w:p>
    <w:p w:rsidR="001D4F7A" w:rsidRPr="00870B98" w:rsidRDefault="001D4F7A" w:rsidP="001D4F7A">
      <w:pPr>
        <w:autoSpaceDE w:val="0"/>
        <w:autoSpaceDN w:val="0"/>
        <w:adjustRightInd w:val="0"/>
        <w:spacing w:line="240" w:lineRule="auto"/>
        <w:rPr>
          <w:rFonts w:cs="TTE130DE18t00"/>
          <w:b/>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En el caso de que el Arrendador enajenare la Plaza, el contrato de arrendamiento subsistirá para el adquirente de la misma, que se subrogará en la posición del Arrendador hasta la fecha de conclusión del Contrato.</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rPr>
          <w:rFonts w:cs="TTE130DE18t00"/>
          <w:b/>
          <w:color w:val="000000"/>
          <w:sz w:val="24"/>
          <w:szCs w:val="24"/>
        </w:rPr>
      </w:pPr>
    </w:p>
    <w:p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10101"/>
          <w:sz w:val="24"/>
          <w:szCs w:val="24"/>
        </w:rPr>
        <w:t>DÉCIMA</w:t>
      </w:r>
      <w:r w:rsidRPr="00FC64D5">
        <w:rPr>
          <w:rFonts w:cs="TTE130DE18t00"/>
          <w:b/>
          <w:color w:val="010101"/>
          <w:sz w:val="24"/>
          <w:szCs w:val="24"/>
        </w:rPr>
        <w:t xml:space="preserve">. </w:t>
      </w:r>
      <w:r w:rsidRPr="00FC64D5">
        <w:rPr>
          <w:rFonts w:cs="TTE130DE18t00"/>
          <w:b/>
          <w:color w:val="000000"/>
          <w:sz w:val="24"/>
          <w:szCs w:val="24"/>
        </w:rPr>
        <w:t>– Fianza</w:t>
      </w:r>
    </w:p>
    <w:p w:rsidR="001D4F7A" w:rsidRPr="00FC64D5" w:rsidRDefault="001D4F7A" w:rsidP="001D4F7A">
      <w:pPr>
        <w:autoSpaceDE w:val="0"/>
        <w:autoSpaceDN w:val="0"/>
        <w:adjustRightInd w:val="0"/>
        <w:spacing w:line="240" w:lineRule="auto"/>
        <w:rPr>
          <w:rFonts w:cs="TTE130DE18t00"/>
          <w:b/>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Arrendatario entrega en este acto la suma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w:t>
      </w:r>
      <w:r w:rsidRPr="00B43B95">
        <w:rPr>
          <w:rFonts w:cs="TTE130DE18t00"/>
          <w:color w:val="000000"/>
          <w:sz w:val="24"/>
          <w:szCs w:val="24"/>
        </w:rPr>
        <w:t>uros</w:t>
      </w:r>
      <w:r>
        <w:rPr>
          <w:rFonts w:cs="TTE130DE18t00"/>
          <w:color w:val="000000"/>
          <w:sz w:val="24"/>
          <w:szCs w:val="24"/>
        </w:rPr>
        <w:t xml:space="preserve"> </w:t>
      </w:r>
      <w:r w:rsidRPr="00B43B95">
        <w:rPr>
          <w:rFonts w:cs="TTE130DE18t00"/>
          <w:color w:val="000000"/>
          <w:sz w:val="24"/>
          <w:szCs w:val="24"/>
        </w:rPr>
        <w:t>equivalente a dos mensualidades en concepto de fianza legal. Queda facultad</w:t>
      </w:r>
      <w:r>
        <w:rPr>
          <w:rFonts w:cs="TTE130DE18t00"/>
          <w:color w:val="000000"/>
          <w:sz w:val="24"/>
          <w:szCs w:val="24"/>
        </w:rPr>
        <w:t>o</w:t>
      </w:r>
      <w:r w:rsidRPr="00B43B95">
        <w:rPr>
          <w:rFonts w:cs="TTE130DE18t00"/>
          <w:color w:val="000000"/>
          <w:sz w:val="24"/>
          <w:szCs w:val="24"/>
        </w:rPr>
        <w:t xml:space="preserve"> </w:t>
      </w:r>
      <w:r>
        <w:rPr>
          <w:rFonts w:cs="TTE130DE18t00"/>
          <w:color w:val="000000"/>
          <w:sz w:val="24"/>
          <w:szCs w:val="24"/>
        </w:rPr>
        <w:t xml:space="preserve">el Arrendador o su </w:t>
      </w:r>
      <w:r w:rsidRPr="00B43B95">
        <w:rPr>
          <w:rFonts w:cs="TTE130DE18t00"/>
          <w:color w:val="000000"/>
          <w:sz w:val="24"/>
          <w:szCs w:val="24"/>
        </w:rPr>
        <w:t>representante para hacer entrega a quien pueda sucederle en la</w:t>
      </w:r>
      <w:r>
        <w:rPr>
          <w:rFonts w:cs="TTE130DE18t00"/>
          <w:color w:val="000000"/>
          <w:sz w:val="24"/>
          <w:szCs w:val="24"/>
        </w:rPr>
        <w:t xml:space="preserve"> </w:t>
      </w:r>
      <w:r w:rsidRPr="00B43B95">
        <w:rPr>
          <w:rFonts w:cs="TTE130DE18t00"/>
          <w:color w:val="000000"/>
          <w:sz w:val="24"/>
          <w:szCs w:val="24"/>
        </w:rPr>
        <w:t xml:space="preserve">titularidad </w:t>
      </w:r>
      <w:r>
        <w:rPr>
          <w:rFonts w:cs="TTE130DE18t00"/>
          <w:color w:val="000000"/>
          <w:sz w:val="24"/>
          <w:szCs w:val="24"/>
        </w:rPr>
        <w:t>de la Plaza</w:t>
      </w:r>
      <w:r w:rsidRPr="00B43B95">
        <w:rPr>
          <w:rFonts w:cs="TTE130DE18t00"/>
          <w:color w:val="000000"/>
          <w:sz w:val="24"/>
          <w:szCs w:val="24"/>
        </w:rPr>
        <w:t>, de la cantidad, papel de fianza, o justificante de ingreso en e</w:t>
      </w:r>
      <w:r>
        <w:rPr>
          <w:rFonts w:cs="TTE130DE18t00"/>
          <w:color w:val="000000"/>
          <w:sz w:val="24"/>
          <w:szCs w:val="24"/>
        </w:rPr>
        <w:t xml:space="preserve">l </w:t>
      </w:r>
      <w:r w:rsidRPr="00B43B95">
        <w:rPr>
          <w:rFonts w:cs="TTE130DE18t00"/>
          <w:color w:val="000000"/>
          <w:sz w:val="24"/>
          <w:szCs w:val="24"/>
        </w:rPr>
        <w:t>Organismo Público correspondiente.</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Pr="00870B98" w:rsidRDefault="001D4F7A" w:rsidP="001D4F7A">
      <w:pPr>
        <w:autoSpaceDE w:val="0"/>
        <w:autoSpaceDN w:val="0"/>
        <w:adjustRightInd w:val="0"/>
        <w:spacing w:line="240" w:lineRule="auto"/>
        <w:rPr>
          <w:rFonts w:cs="TTE130DE18t00"/>
          <w:b/>
          <w:color w:val="010101"/>
          <w:sz w:val="24"/>
          <w:szCs w:val="24"/>
        </w:rPr>
      </w:pPr>
      <w:r w:rsidRPr="00870B98">
        <w:rPr>
          <w:rFonts w:cs="TTE130DE18t00"/>
          <w:b/>
          <w:color w:val="010101"/>
          <w:sz w:val="24"/>
          <w:szCs w:val="24"/>
        </w:rPr>
        <w:t>UN</w:t>
      </w:r>
      <w:r>
        <w:rPr>
          <w:rFonts w:cs="TTE130DE18t00"/>
          <w:b/>
          <w:color w:val="010101"/>
          <w:sz w:val="24"/>
          <w:szCs w:val="24"/>
        </w:rPr>
        <w:t>DÉCIMA</w:t>
      </w:r>
      <w:r w:rsidRPr="00FC64D5">
        <w:rPr>
          <w:rFonts w:cs="TTE130DE18t00"/>
          <w:b/>
          <w:color w:val="010101"/>
          <w:sz w:val="24"/>
          <w:szCs w:val="24"/>
        </w:rPr>
        <w:t xml:space="preserve">. </w:t>
      </w:r>
      <w:r w:rsidRPr="00870B98">
        <w:rPr>
          <w:rFonts w:cs="TTE130DE18t00"/>
          <w:b/>
          <w:color w:val="010101"/>
          <w:sz w:val="24"/>
          <w:szCs w:val="24"/>
        </w:rPr>
        <w:t>– Resolución del Contrato</w:t>
      </w:r>
    </w:p>
    <w:p w:rsidR="001D4F7A" w:rsidRPr="00B43B95" w:rsidRDefault="001D4F7A" w:rsidP="001D4F7A">
      <w:pPr>
        <w:autoSpaceDE w:val="0"/>
        <w:autoSpaceDN w:val="0"/>
        <w:adjustRightInd w:val="0"/>
        <w:spacing w:line="240" w:lineRule="auto"/>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El incumplimiento de las cláusulas del presente Contrato que no hubiere sido subsanado transcurridos veinte (20) días hábiles desde que fuere objeto de notificación por escrito, por la parte cumplidora a la incumplidora mediante procedimiento fehaciente que permita acreditar su contenido, requiriéndole para que proceda a su subsanación, facultará a la parte cumplidora a dar por resuelto el mismo o a compeler judicialmente a la parte incumplidora al cumplimiento de las obligaciones por él asumidas, pudiendo en todos los casos los casos pedir la indemnización de los daños y perjuicios sufridos.  </w:t>
      </w:r>
    </w:p>
    <w:p w:rsidR="001D4F7A" w:rsidRPr="00FC64D5" w:rsidRDefault="001D4F7A" w:rsidP="001D4F7A">
      <w:pPr>
        <w:autoSpaceDE w:val="0"/>
        <w:autoSpaceDN w:val="0"/>
        <w:adjustRightInd w:val="0"/>
        <w:spacing w:line="240" w:lineRule="auto"/>
        <w:rPr>
          <w:rFonts w:cs="TTE130DE18t00"/>
          <w:b/>
          <w:color w:val="000000"/>
          <w:sz w:val="24"/>
          <w:szCs w:val="24"/>
        </w:rPr>
      </w:pPr>
      <w:r>
        <w:rPr>
          <w:rFonts w:cs="TTE130DE18t00"/>
          <w:b/>
          <w:color w:val="010101"/>
          <w:sz w:val="24"/>
          <w:szCs w:val="24"/>
        </w:rPr>
        <w:lastRenderedPageBreak/>
        <w:t>DECIMOSEGUNDA.</w:t>
      </w:r>
      <w:r w:rsidRPr="00FC64D5">
        <w:rPr>
          <w:rFonts w:cs="TTE130DE18t00"/>
          <w:b/>
          <w:color w:val="010101"/>
          <w:sz w:val="24"/>
          <w:szCs w:val="24"/>
        </w:rPr>
        <w:t xml:space="preserve"> </w:t>
      </w:r>
      <w:r w:rsidRPr="00FC64D5">
        <w:rPr>
          <w:rFonts w:cs="TTE130DE18t00"/>
          <w:b/>
          <w:color w:val="000000"/>
          <w:sz w:val="24"/>
          <w:szCs w:val="24"/>
        </w:rPr>
        <w:t>- Domicilio a efectos de notificaciones.</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 notificación que deban dirigirse las partes deberá realizarse a las direcciones fijadas al inicio del presente contrato.</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Todas las notificaciones que se efectúen en estos domicilios se entenderán bien realizadas, salvo que por conducto fehaciente cualquiera de las partes hubiese dado a conocer su cambio de domicilio.</w:t>
      </w:r>
    </w:p>
    <w:p w:rsidR="001D4F7A" w:rsidRDefault="001D4F7A" w:rsidP="001D4F7A">
      <w:pPr>
        <w:autoSpaceDE w:val="0"/>
        <w:autoSpaceDN w:val="0"/>
        <w:adjustRightInd w:val="0"/>
        <w:spacing w:line="240" w:lineRule="auto"/>
        <w:jc w:val="both"/>
        <w:rPr>
          <w:rFonts w:cs="TTE130DE18t00"/>
          <w:b/>
          <w:color w:val="000000"/>
          <w:sz w:val="24"/>
          <w:szCs w:val="24"/>
        </w:rPr>
      </w:pPr>
    </w:p>
    <w:p w:rsidR="001D4F7A" w:rsidRDefault="001D4F7A" w:rsidP="001D4F7A">
      <w:pPr>
        <w:autoSpaceDE w:val="0"/>
        <w:autoSpaceDN w:val="0"/>
        <w:adjustRightInd w:val="0"/>
        <w:spacing w:line="240" w:lineRule="auto"/>
        <w:rPr>
          <w:rFonts w:cs="TTE130DE18t00"/>
          <w:b/>
          <w:color w:val="000000"/>
          <w:sz w:val="24"/>
          <w:szCs w:val="24"/>
        </w:rPr>
      </w:pPr>
      <w:r>
        <w:rPr>
          <w:rFonts w:cs="TTE130DE18t00"/>
          <w:b/>
          <w:color w:val="000000"/>
          <w:sz w:val="24"/>
          <w:szCs w:val="24"/>
        </w:rPr>
        <w:t>DECIMOTERCERA</w:t>
      </w:r>
      <w:r w:rsidRPr="00C53F06">
        <w:rPr>
          <w:rFonts w:cs="TTE130DE18t00"/>
          <w:b/>
          <w:color w:val="000000"/>
          <w:sz w:val="24"/>
          <w:szCs w:val="24"/>
        </w:rPr>
        <w:t>.-</w:t>
      </w:r>
      <w:r>
        <w:rPr>
          <w:rFonts w:cs="TTE130DE18t00"/>
          <w:b/>
          <w:color w:val="000000"/>
          <w:sz w:val="24"/>
          <w:szCs w:val="24"/>
        </w:rPr>
        <w:t xml:space="preserve"> Ley aplicable y</w:t>
      </w:r>
      <w:r w:rsidRPr="00C53F06">
        <w:rPr>
          <w:rFonts w:cs="TTE130DE18t00"/>
          <w:b/>
          <w:color w:val="000000"/>
          <w:sz w:val="24"/>
          <w:szCs w:val="24"/>
        </w:rPr>
        <w:t xml:space="preserve"> Fuero</w:t>
      </w:r>
      <w:r>
        <w:rPr>
          <w:rFonts w:cs="TTE130DE18t00"/>
          <w:b/>
          <w:color w:val="000000"/>
          <w:sz w:val="24"/>
          <w:szCs w:val="24"/>
        </w:rPr>
        <w:t xml:space="preserve"> competente</w:t>
      </w:r>
    </w:p>
    <w:p w:rsidR="001D4F7A" w:rsidRPr="00B3535C" w:rsidRDefault="001D4F7A" w:rsidP="001D4F7A">
      <w:pPr>
        <w:autoSpaceDE w:val="0"/>
        <w:autoSpaceDN w:val="0"/>
        <w:adjustRightInd w:val="0"/>
        <w:spacing w:line="240" w:lineRule="auto"/>
        <w:ind w:left="720"/>
        <w:jc w:val="both"/>
        <w:rPr>
          <w:rFonts w:cs="TTE130DE18t00"/>
          <w:color w:val="000000"/>
          <w:sz w:val="24"/>
          <w:szCs w:val="24"/>
        </w:rPr>
      </w:pPr>
    </w:p>
    <w:p w:rsidR="001D4F7A" w:rsidRDefault="001D4F7A" w:rsidP="001D4F7A">
      <w:pPr>
        <w:autoSpaceDE w:val="0"/>
        <w:autoSpaceDN w:val="0"/>
        <w:adjustRightInd w:val="0"/>
        <w:spacing w:line="240" w:lineRule="auto"/>
        <w:ind w:left="720"/>
        <w:jc w:val="both"/>
        <w:rPr>
          <w:rFonts w:cs="TTE130DE18t00"/>
          <w:color w:val="000000"/>
          <w:sz w:val="24"/>
          <w:szCs w:val="24"/>
        </w:rPr>
      </w:pPr>
      <w:r w:rsidRPr="00B3535C">
        <w:rPr>
          <w:rFonts w:cs="TTE130DE18t00"/>
          <w:color w:val="000000"/>
          <w:sz w:val="24"/>
          <w:szCs w:val="24"/>
        </w:rPr>
        <w:t xml:space="preserve">El presente contrato se celebra al amparo de lo dispuesto en </w:t>
      </w:r>
      <w:smartTag w:uri="urn:schemas-microsoft-com:office:smarttags" w:element="PersonName">
        <w:smartTagPr>
          <w:attr w:name="ProductID" w:val="la vigente Ley"/>
        </w:smartTagPr>
        <w:r w:rsidRPr="00B3535C">
          <w:rPr>
            <w:rFonts w:cs="TTE130DE18t00"/>
            <w:color w:val="000000"/>
            <w:sz w:val="24"/>
            <w:szCs w:val="24"/>
          </w:rPr>
          <w:t>la vigente Ley</w:t>
        </w:r>
      </w:smartTag>
      <w:r w:rsidRPr="00B3535C">
        <w:rPr>
          <w:rFonts w:cs="TTE130DE18t00"/>
          <w:color w:val="000000"/>
          <w:sz w:val="24"/>
          <w:szCs w:val="24"/>
        </w:rPr>
        <w:t xml:space="preserve"> 29/1994, de 24 de Noviembre, de Arrendamientos Urbanos y está sometido de forma imperativa a lo dispuesto en los Títulos I y IV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y en relación con los procesos arrendaticios a lo dispuesto en la Ley 1/2000, de 7 de Enero, de Enjuiciamiento Civil. Además, por tratarse de un arrendamiento para uso distinto del de vivienda se rige por la voluntad de las partes expresada en el presente contrato; en su defecto, por lo dispuesto en el Título III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cuya aplicación no esté expresamente excluida; y supletoriamente por lo dispuesto en el Código Civil.</w:t>
      </w:r>
    </w:p>
    <w:p w:rsidR="001D4F7A" w:rsidRDefault="001D4F7A" w:rsidP="001D4F7A">
      <w:pPr>
        <w:autoSpaceDE w:val="0"/>
        <w:autoSpaceDN w:val="0"/>
        <w:adjustRightInd w:val="0"/>
        <w:spacing w:line="240" w:lineRule="auto"/>
        <w:ind w:left="720"/>
        <w:jc w:val="both"/>
        <w:rPr>
          <w:rFonts w:cs="TTE130DE18t00"/>
          <w:color w:val="000000"/>
          <w:sz w:val="24"/>
          <w:szCs w:val="24"/>
        </w:rPr>
      </w:pPr>
    </w:p>
    <w:p w:rsidR="001D4F7A" w:rsidRPr="00B3535C" w:rsidRDefault="001D4F7A" w:rsidP="001D4F7A">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Para cualquier litigio o diferencia que tengan su origen en el presente contrato, serán competentes los Tribunales del lugar donde se halla ubicada la Plaza objeto del Contrato.</w:t>
      </w:r>
    </w:p>
    <w:p w:rsidR="001D4F7A" w:rsidRDefault="001D4F7A" w:rsidP="001D4F7A">
      <w:pPr>
        <w:autoSpaceDE w:val="0"/>
        <w:autoSpaceDN w:val="0"/>
        <w:adjustRightInd w:val="0"/>
        <w:spacing w:line="240" w:lineRule="auto"/>
        <w:rPr>
          <w:rFonts w:cs="TTE130DE18t00"/>
          <w:color w:val="000000"/>
          <w:sz w:val="24"/>
          <w:szCs w:val="24"/>
        </w:rPr>
      </w:pPr>
    </w:p>
    <w:p w:rsidR="001D4F7A" w:rsidRPr="00B43B95" w:rsidRDefault="001D4F7A" w:rsidP="001D4F7A">
      <w:pPr>
        <w:autoSpaceDE w:val="0"/>
        <w:autoSpaceDN w:val="0"/>
        <w:adjustRightInd w:val="0"/>
        <w:spacing w:line="240" w:lineRule="auto"/>
        <w:ind w:left="720"/>
        <w:rPr>
          <w:rFonts w:cs="TTE130DE18t00"/>
          <w:color w:val="000000"/>
          <w:sz w:val="24"/>
          <w:szCs w:val="24"/>
        </w:rPr>
      </w:pPr>
    </w:p>
    <w:p w:rsidR="001D4F7A" w:rsidRPr="00B43B95"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 xml:space="preserve">Y en prueba de conformidad, las </w:t>
      </w:r>
      <w:r>
        <w:rPr>
          <w:rFonts w:cs="TTE130DE18t00"/>
          <w:color w:val="000000"/>
          <w:sz w:val="24"/>
          <w:szCs w:val="24"/>
        </w:rPr>
        <w:t>P</w:t>
      </w:r>
      <w:r w:rsidRPr="00B43B95">
        <w:rPr>
          <w:rFonts w:cs="TTE130DE18t00"/>
          <w:color w:val="000000"/>
          <w:sz w:val="24"/>
          <w:szCs w:val="24"/>
        </w:rPr>
        <w:t>artes dejan redactado este documento, en cuyo contenido se</w:t>
      </w:r>
    </w:p>
    <w:p w:rsidR="001D4F7A" w:rsidRPr="00B43B95"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afirman y ratifican, firmándolo por duplicado ejemplar y a un sólo efecto, en la ciudad y fecha</w:t>
      </w:r>
    </w:p>
    <w:p w:rsidR="001D4F7A" w:rsidRDefault="001D4F7A" w:rsidP="001D4F7A">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expresados en el encabezamiento.</w:t>
      </w:r>
    </w:p>
    <w:p w:rsidR="001D4F7A" w:rsidRDefault="001D4F7A" w:rsidP="001D4F7A">
      <w:pPr>
        <w:autoSpaceDE w:val="0"/>
        <w:autoSpaceDN w:val="0"/>
        <w:adjustRightInd w:val="0"/>
        <w:spacing w:line="240" w:lineRule="auto"/>
        <w:rPr>
          <w:rFonts w:cs="TTE130DE18t00"/>
          <w:color w:val="000000"/>
          <w:sz w:val="24"/>
          <w:szCs w:val="24"/>
        </w:rPr>
      </w:pPr>
    </w:p>
    <w:p w:rsidR="001D4F7A" w:rsidRPr="00B43B95" w:rsidRDefault="001D4F7A" w:rsidP="001D4F7A">
      <w:pPr>
        <w:autoSpaceDE w:val="0"/>
        <w:autoSpaceDN w:val="0"/>
        <w:adjustRightInd w:val="0"/>
        <w:spacing w:line="240" w:lineRule="auto"/>
        <w:rPr>
          <w:rFonts w:cs="TTE130DE18t00"/>
          <w:color w:val="000000"/>
          <w:sz w:val="24"/>
          <w:szCs w:val="24"/>
        </w:rPr>
      </w:pPr>
    </w:p>
    <w:p w:rsidR="001D4F7A" w:rsidRPr="00B43B95" w:rsidRDefault="001D4F7A" w:rsidP="001D4F7A">
      <w:pPr>
        <w:autoSpaceDE w:val="0"/>
        <w:autoSpaceDN w:val="0"/>
        <w:adjustRightInd w:val="0"/>
        <w:spacing w:line="240" w:lineRule="auto"/>
        <w:rPr>
          <w:rFonts w:cs="TTE130DE18t00"/>
          <w:color w:val="000000"/>
          <w:sz w:val="24"/>
          <w:szCs w:val="24"/>
        </w:rPr>
      </w:pPr>
      <w:r w:rsidRPr="00B43B95">
        <w:rPr>
          <w:rFonts w:cs="TTE130DE18t00"/>
          <w:color w:val="000000"/>
          <w:sz w:val="24"/>
          <w:szCs w:val="24"/>
        </w:rPr>
        <w:t xml:space="preserve">EL ARRENDADOR </w:t>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sidRPr="00B43B95">
        <w:rPr>
          <w:rFonts w:cs="TTE130DE18t00"/>
          <w:color w:val="000000"/>
          <w:sz w:val="24"/>
          <w:szCs w:val="24"/>
        </w:rPr>
        <w:t>EL ARRENDATARIO</w:t>
      </w:r>
    </w:p>
    <w:p w:rsidR="001D4F7A" w:rsidRPr="00FD030C" w:rsidRDefault="001D4F7A" w:rsidP="001D4F7A">
      <w:pPr>
        <w:tabs>
          <w:tab w:val="left" w:pos="1755"/>
        </w:tabs>
        <w:rPr>
          <w:rFonts w:ascii="Times New Roman" w:hAnsi="Times New Roman"/>
          <w:sz w:val="24"/>
          <w:szCs w:val="24"/>
          <w:lang w:eastAsia="en-US"/>
        </w:rPr>
      </w:pPr>
    </w:p>
    <w:p w:rsidR="00166222" w:rsidRDefault="00166222"/>
    <w:sectPr w:rsidR="00166222" w:rsidSect="001D4F7A">
      <w:pgSz w:w="12240" w:h="15840" w:code="1"/>
      <w:pgMar w:top="1440" w:right="1080" w:bottom="1440"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nkinter">
    <w:charset w:val="00"/>
    <w:family w:val="auto"/>
    <w:pitch w:val="variable"/>
    <w:sig w:usb0="800000AF" w:usb1="1000204B" w:usb2="00000000" w:usb3="00000000" w:csb0="00000001" w:csb1="00000000"/>
  </w:font>
  <w:font w:name="Arial">
    <w:panose1 w:val="020B0604020202020204"/>
    <w:charset w:val="00"/>
    <w:family w:val="swiss"/>
    <w:pitch w:val="variable"/>
    <w:sig w:usb0="20002A87" w:usb1="80000000" w:usb2="00000008" w:usb3="00000000" w:csb0="000001FF" w:csb1="00000000"/>
  </w:font>
  <w:font w:name="TTE130DE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B4EF0"/>
    <w:multiLevelType w:val="hybridMultilevel"/>
    <w:tmpl w:val="AC2A4E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90"/>
  <w:displayHorizontalDrawingGridEvery w:val="2"/>
  <w:characterSpacingControl w:val="doNotCompress"/>
  <w:compat/>
  <w:rsids>
    <w:rsidRoot w:val="001D4F7A"/>
    <w:rsid w:val="0013132F"/>
    <w:rsid w:val="00166222"/>
    <w:rsid w:val="001D4F7A"/>
    <w:rsid w:val="008E1594"/>
    <w:rsid w:val="00BC6516"/>
    <w:rsid w:val="00D22222"/>
    <w:rsid w:val="00EC2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7A"/>
    <w:pPr>
      <w:spacing w:after="0" w:line="360" w:lineRule="auto"/>
    </w:pPr>
    <w:rPr>
      <w:rFonts w:ascii="Bankinter" w:eastAsia="Times New Roman" w:hAnsi="Bankinter" w:cs="Times New Roman"/>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F7A"/>
    <w:pPr>
      <w:spacing w:after="200" w:line="276" w:lineRule="auto"/>
      <w:ind w:left="720"/>
      <w:contextualSpacing/>
    </w:pPr>
    <w:rPr>
      <w:rFonts w:ascii="Calibri" w:eastAsia="Calibri" w:hAnsi="Calibri"/>
      <w:sz w:val="22"/>
      <w:szCs w:val="22"/>
      <w:lang w:val="en-US" w:eastAsia="en-US"/>
    </w:rPr>
  </w:style>
  <w:style w:type="paragraph" w:customStyle="1" w:styleId="Body2">
    <w:name w:val="Body 2"/>
    <w:basedOn w:val="Normal"/>
    <w:uiPriority w:val="99"/>
    <w:rsid w:val="001D4F7A"/>
    <w:pPr>
      <w:spacing w:after="210" w:line="264" w:lineRule="auto"/>
      <w:ind w:left="709"/>
      <w:jc w:val="both"/>
    </w:pPr>
    <w:rPr>
      <w:rFonts w:ascii="Arial" w:hAnsi="Arial" w:cs="Arial"/>
      <w:kern w:val="28"/>
      <w:sz w:val="21"/>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629165ECBEEC46883EF65C7685CEA9" ma:contentTypeVersion="1" ma:contentTypeDescription="Crear nuevo documento." ma:contentTypeScope="" ma:versionID="44de0059c432cc8ca56d4d2e9b0a8f3e">
  <xsd:schema xmlns:xsd="http://www.w3.org/2001/XMLSchema" xmlns:p="http://schemas.microsoft.com/office/2006/metadata/properties" xmlns:ns1="http://schemas.microsoft.com/sharepoint/v3" targetNamespace="http://schemas.microsoft.com/office/2006/metadata/properties" ma:root="true" ma:fieldsID="0b85dce115edaa5d1911cb96bd2a39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51E559-AA80-4430-8F82-2E8BCDFFD69B}"/>
</file>

<file path=customXml/itemProps2.xml><?xml version="1.0" encoding="utf-8"?>
<ds:datastoreItem xmlns:ds="http://schemas.openxmlformats.org/officeDocument/2006/customXml" ds:itemID="{5960B467-F498-4A2B-B2C5-6768D9B7598E}"/>
</file>

<file path=customXml/itemProps3.xml><?xml version="1.0" encoding="utf-8"?>
<ds:datastoreItem xmlns:ds="http://schemas.openxmlformats.org/officeDocument/2006/customXml" ds:itemID="{B4A6942A-5D24-4779-80E9-4FE13A9FC8DA}"/>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8547</Characters>
  <Application>Microsoft Office Word</Application>
  <DocSecurity>0</DocSecurity>
  <Lines>71</Lines>
  <Paragraphs>20</Paragraphs>
  <ScaleCrop>false</ScaleCrop>
  <Company>GRUPO FCC</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2013-11-20T10:17:00Z</dcterms:created>
  <dcterms:modified xsi:type="dcterms:W3CDTF">2013-11-20T10:20:00Z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0x01010099629165ECBEEC46883EF65C7685CEA9</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